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AA6E8" w14:textId="7AB03451" w:rsidR="00E96FB1" w:rsidRDefault="00144C6C" w:rsidP="00CD4A5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2C4D0B">
        <w:rPr>
          <w:rFonts w:ascii="Arial" w:hAnsi="Arial" w:cs="Arial"/>
          <w:b/>
          <w:bCs/>
          <w:sz w:val="24"/>
          <w:szCs w:val="24"/>
        </w:rPr>
        <w:t>s</w:t>
      </w:r>
      <w:r w:rsidR="00CD4A5F" w:rsidRPr="00CD4A5F">
        <w:rPr>
          <w:rFonts w:ascii="Arial" w:hAnsi="Arial" w:cs="Arial"/>
          <w:b/>
          <w:bCs/>
          <w:sz w:val="24"/>
          <w:szCs w:val="24"/>
        </w:rPr>
        <w:t xml:space="preserve"> doenças crônicas não transmissíveis</w:t>
      </w:r>
      <w:r w:rsidR="00CD4A5F">
        <w:rPr>
          <w:rFonts w:ascii="Arial" w:hAnsi="Arial" w:cs="Arial"/>
          <w:b/>
          <w:bCs/>
          <w:sz w:val="24"/>
          <w:szCs w:val="24"/>
        </w:rPr>
        <w:t xml:space="preserve"> (DCNTs)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C4D0B">
        <w:rPr>
          <w:rFonts w:ascii="Arial" w:hAnsi="Arial" w:cs="Arial"/>
          <w:b/>
          <w:bCs/>
          <w:sz w:val="24"/>
          <w:szCs w:val="24"/>
        </w:rPr>
        <w:t>durante a pandemia causada pelo COVID-19</w:t>
      </w:r>
    </w:p>
    <w:p w14:paraId="0FB1D173" w14:textId="77777777" w:rsidR="00CD4A5F" w:rsidRPr="00CD4A5F" w:rsidRDefault="00CD4A5F" w:rsidP="00CD4A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BCE0FA" w14:textId="20417071" w:rsidR="00CD4A5F" w:rsidRDefault="00CD4A5F" w:rsidP="00CD4A5F">
      <w:pPr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D4A5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pandemia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causada pelo novo </w:t>
      </w:r>
      <w:r w:rsidRPr="00CD4A5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coronavírus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ocasionou </w:t>
      </w:r>
      <w:r w:rsidRPr="00CD4A5F">
        <w:rPr>
          <w:rFonts w:ascii="Arial" w:hAnsi="Arial" w:cs="Arial"/>
          <w:color w:val="333333"/>
          <w:sz w:val="24"/>
          <w:szCs w:val="24"/>
          <w:shd w:val="clear" w:color="auto" w:fill="FFFFFF"/>
        </w:rPr>
        <w:t>medo e incertezas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1D4B85">
        <w:rPr>
          <w:rFonts w:ascii="Arial" w:hAnsi="Arial" w:cs="Arial"/>
          <w:color w:val="333333"/>
          <w:sz w:val="24"/>
          <w:szCs w:val="24"/>
          <w:shd w:val="clear" w:color="auto" w:fill="FFFFFF"/>
        </w:rPr>
        <w:t>proporcionando</w:t>
      </w:r>
      <w:r w:rsidRPr="00CD4A5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mudança</w:t>
      </w:r>
      <w:r w:rsidR="002C4D0B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Pr="00CD4A5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abrupta</w:t>
      </w:r>
      <w:r w:rsidR="001951F6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Pr="00CD4A5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na</w:t>
      </w:r>
      <w:r w:rsidRPr="00CD4A5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rotina d</w:t>
      </w:r>
      <w:r w:rsidR="001D4B85">
        <w:rPr>
          <w:rFonts w:ascii="Arial" w:hAnsi="Arial" w:cs="Arial"/>
          <w:color w:val="333333"/>
          <w:sz w:val="24"/>
          <w:szCs w:val="24"/>
          <w:shd w:val="clear" w:color="auto" w:fill="FFFFFF"/>
        </w:rPr>
        <w:t>as</w:t>
      </w:r>
      <w:r w:rsidRPr="00CD4A5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pessoas em todo o mundo.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Muito se fala das vulnerabilidades sociais e a relação com </w:t>
      </w:r>
      <w:r w:rsidR="00A96B56">
        <w:rPr>
          <w:rFonts w:ascii="Arial" w:hAnsi="Arial" w:cs="Arial"/>
          <w:color w:val="333333"/>
          <w:sz w:val="24"/>
          <w:szCs w:val="24"/>
          <w:shd w:val="clear" w:color="auto" w:fill="FFFFFF"/>
        </w:rPr>
        <w:t>as altas prevalências das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DCNTs, </w:t>
      </w:r>
      <w:r w:rsidR="00A96B56">
        <w:rPr>
          <w:rFonts w:ascii="Arial" w:hAnsi="Arial" w:cs="Arial"/>
          <w:color w:val="333333"/>
          <w:sz w:val="24"/>
          <w:szCs w:val="24"/>
          <w:shd w:val="clear" w:color="auto" w:fill="FFFFFF"/>
        </w:rPr>
        <w:t>que s</w:t>
      </w:r>
      <w:r w:rsidR="00C3792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ó no estado do Rio de Janeiro </w:t>
      </w:r>
      <w:r w:rsidR="0072334D">
        <w:rPr>
          <w:rFonts w:ascii="Arial" w:hAnsi="Arial" w:cs="Arial"/>
          <w:color w:val="333333"/>
          <w:sz w:val="24"/>
          <w:szCs w:val="24"/>
          <w:shd w:val="clear" w:color="auto" w:fill="FFFFFF"/>
        </w:rPr>
        <w:t>em</w:t>
      </w:r>
      <w:r w:rsidR="00C3792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2019 causou a morte </w:t>
      </w:r>
      <w:r w:rsidR="009D78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prematura (30 a 69 anos) </w:t>
      </w:r>
      <w:r w:rsidR="00C3792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 </w:t>
      </w:r>
      <w:r w:rsidR="0088050B">
        <w:rPr>
          <w:rFonts w:ascii="Arial" w:hAnsi="Arial" w:cs="Arial"/>
          <w:color w:val="333333"/>
          <w:sz w:val="24"/>
          <w:szCs w:val="24"/>
          <w:shd w:val="clear" w:color="auto" w:fill="FFFFFF"/>
        </w:rPr>
        <w:t>32</w:t>
      </w:r>
      <w:r w:rsidR="00755555">
        <w:rPr>
          <w:rFonts w:ascii="Arial" w:hAnsi="Arial" w:cs="Arial"/>
          <w:color w:val="333333"/>
          <w:sz w:val="24"/>
          <w:szCs w:val="24"/>
          <w:shd w:val="clear" w:color="auto" w:fill="FFFFFF"/>
        </w:rPr>
        <w:t>.860 pessoas</w:t>
      </w:r>
      <w:r w:rsidR="006F312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representando </w:t>
      </w:r>
      <w:r w:rsidR="00DF779B">
        <w:rPr>
          <w:rFonts w:ascii="Arial" w:hAnsi="Arial" w:cs="Arial"/>
          <w:color w:val="333333"/>
          <w:sz w:val="24"/>
          <w:szCs w:val="24"/>
          <w:shd w:val="clear" w:color="auto" w:fill="FFFFFF"/>
        </w:rPr>
        <w:t>uma média de 90 mortes</w:t>
      </w:r>
      <w:r w:rsidR="009D78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por dia. Atualmente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vive-se um período de vulnerabilidade social, econômica e biológica que alcança a todos</w:t>
      </w:r>
      <w:r w:rsidR="00B3086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que eleva o número de mortes por essas doenças</w:t>
      </w:r>
      <w:r w:rsidR="002540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O cenário que está se desenhando é de </w:t>
      </w:r>
      <w:r w:rsidR="00CE47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pessoas portadoras de doenças crônicas não transmissíveis com </w:t>
      </w:r>
      <w:r w:rsidR="0079376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</w:t>
      </w:r>
      <w:r w:rsidR="00CE470D">
        <w:rPr>
          <w:rFonts w:ascii="Arial" w:hAnsi="Arial" w:cs="Arial"/>
          <w:color w:val="333333"/>
          <w:sz w:val="24"/>
          <w:szCs w:val="24"/>
          <w:shd w:val="clear" w:color="auto" w:fill="FFFFFF"/>
        </w:rPr>
        <w:t>maior vulnerabilidade para o agravamento dos casos d</w:t>
      </w:r>
      <w:r w:rsidR="00FD7187">
        <w:rPr>
          <w:rFonts w:ascii="Arial" w:hAnsi="Arial" w:cs="Arial"/>
          <w:color w:val="333333"/>
          <w:sz w:val="24"/>
          <w:szCs w:val="24"/>
          <w:shd w:val="clear" w:color="auto" w:fill="FFFFFF"/>
        </w:rPr>
        <w:t>o</w:t>
      </w:r>
      <w:r w:rsidR="00CE47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novo coronavírus.</w:t>
      </w:r>
    </w:p>
    <w:p w14:paraId="700F9323" w14:textId="27DD6792" w:rsidR="00941FF6" w:rsidRDefault="00CD4A5F" w:rsidP="00CD4A5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>É uma doença muito recente e que precisa ser estuda</w:t>
      </w:r>
      <w:r w:rsidR="00FD7187">
        <w:rPr>
          <w:rFonts w:ascii="Arial" w:hAnsi="Arial" w:cs="Arial"/>
          <w:color w:val="333333"/>
          <w:sz w:val="24"/>
          <w:szCs w:val="24"/>
          <w:shd w:val="clear" w:color="auto" w:fill="FFFFFF"/>
        </w:rPr>
        <w:t>da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para melhor ser</w:t>
      </w:r>
      <w:r w:rsidR="002D4D3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compreendida. Algumas análises realizadas permitem identificar fatores que contribuem na evolução da COVID-19. Entre eles estão fatores de risco </w:t>
      </w:r>
      <w:r w:rsidR="000D145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em comum com os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das DCNTs, </w:t>
      </w:r>
      <w:r w:rsidR="002D4D3A">
        <w:rPr>
          <w:rFonts w:ascii="Arial" w:hAnsi="Arial" w:cs="Arial"/>
          <w:color w:val="333333"/>
          <w:sz w:val="24"/>
          <w:szCs w:val="24"/>
          <w:shd w:val="clear" w:color="auto" w:fill="FFFFFF"/>
        </w:rPr>
        <w:t>como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tabagismo, sedentarismo</w:t>
      </w:r>
      <w:r w:rsidR="007425B4">
        <w:rPr>
          <w:rFonts w:ascii="Arial" w:hAnsi="Arial" w:cs="Arial"/>
          <w:color w:val="333333"/>
          <w:sz w:val="24"/>
          <w:szCs w:val="24"/>
          <w:shd w:val="clear" w:color="auto" w:fill="FFFFFF"/>
        </w:rPr>
        <w:t>, a</w:t>
      </w:r>
      <w:r w:rsidR="00E45423">
        <w:rPr>
          <w:rFonts w:ascii="Arial" w:hAnsi="Arial" w:cs="Arial"/>
          <w:color w:val="333333"/>
          <w:sz w:val="24"/>
          <w:szCs w:val="24"/>
          <w:shd w:val="clear" w:color="auto" w:fill="FFFFFF"/>
        </w:rPr>
        <w:t>limentação inadequada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alguns </w:t>
      </w:r>
      <w:r w:rsidR="002D4D3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fatores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intermediários como a obesidade e a hipertensão. </w:t>
      </w:r>
      <w:r w:rsidR="00941FF6">
        <w:rPr>
          <w:rFonts w:ascii="Arial" w:hAnsi="Arial" w:cs="Arial"/>
          <w:color w:val="333333"/>
          <w:sz w:val="24"/>
          <w:szCs w:val="24"/>
          <w:shd w:val="clear" w:color="auto" w:fill="FFFFFF"/>
        </w:rPr>
        <w:t>E da mesma forma chama atenção para fatores que fortalecem a imunidade</w:t>
      </w:r>
      <w:r w:rsidR="009A297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que também são importantes na prevenção das DCNTs</w:t>
      </w:r>
      <w:r w:rsidR="009E2F17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981F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9E2F17">
        <w:rPr>
          <w:rFonts w:ascii="Arial" w:hAnsi="Arial" w:cs="Arial"/>
          <w:color w:val="333333"/>
          <w:sz w:val="24"/>
          <w:szCs w:val="24"/>
          <w:shd w:val="clear" w:color="auto" w:fill="FFFFFF"/>
        </w:rPr>
        <w:t>U</w:t>
      </w:r>
      <w:r w:rsidR="00D018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 estilo de vida saudável </w:t>
      </w:r>
      <w:r w:rsidR="00D62380">
        <w:rPr>
          <w:rFonts w:ascii="Arial" w:hAnsi="Arial" w:cs="Arial"/>
          <w:color w:val="333333"/>
          <w:sz w:val="24"/>
          <w:szCs w:val="24"/>
          <w:shd w:val="clear" w:color="auto" w:fill="FFFFFF"/>
        </w:rPr>
        <w:t>com</w:t>
      </w:r>
      <w:r w:rsidR="00D018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uma alimentação adequada</w:t>
      </w:r>
      <w:r w:rsidR="00ED56C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D62380">
        <w:rPr>
          <w:rFonts w:ascii="Arial" w:hAnsi="Arial" w:cs="Arial"/>
          <w:color w:val="333333"/>
          <w:sz w:val="24"/>
          <w:szCs w:val="24"/>
          <w:shd w:val="clear" w:color="auto" w:fill="FFFFFF"/>
        </w:rPr>
        <w:t>sem</w:t>
      </w:r>
      <w:r w:rsidR="00ED56C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consumo abusivo de álcool, bons hábitos de sono e </w:t>
      </w:r>
      <w:r w:rsidR="00D6238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com a </w:t>
      </w:r>
      <w:r w:rsidR="009E2F17">
        <w:rPr>
          <w:rFonts w:ascii="Arial" w:hAnsi="Arial" w:cs="Arial"/>
          <w:color w:val="333333"/>
          <w:sz w:val="24"/>
          <w:szCs w:val="24"/>
          <w:shd w:val="clear" w:color="auto" w:fill="FFFFFF"/>
        </w:rPr>
        <w:t>pr</w:t>
      </w:r>
      <w:r w:rsidR="00D62380">
        <w:rPr>
          <w:rFonts w:ascii="Arial" w:hAnsi="Arial" w:cs="Arial"/>
          <w:color w:val="333333"/>
          <w:sz w:val="24"/>
          <w:szCs w:val="24"/>
          <w:shd w:val="clear" w:color="auto" w:fill="FFFFFF"/>
        </w:rPr>
        <w:t>á</w:t>
      </w:r>
      <w:r w:rsidR="009E2F17">
        <w:rPr>
          <w:rFonts w:ascii="Arial" w:hAnsi="Arial" w:cs="Arial"/>
          <w:color w:val="333333"/>
          <w:sz w:val="24"/>
          <w:szCs w:val="24"/>
          <w:shd w:val="clear" w:color="auto" w:fill="FFFFFF"/>
        </w:rPr>
        <w:t>tica</w:t>
      </w:r>
      <w:r w:rsidR="00D6238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</w:t>
      </w:r>
      <w:r w:rsidR="009E2F1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ED56C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atividade física regular </w:t>
      </w:r>
      <w:r w:rsidR="00C042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colaboram para o aumento da imunidade. Deve-se estar </w:t>
      </w:r>
      <w:r w:rsidR="00690843">
        <w:rPr>
          <w:rFonts w:ascii="Arial" w:hAnsi="Arial" w:cs="Arial"/>
          <w:color w:val="333333"/>
          <w:sz w:val="24"/>
          <w:szCs w:val="24"/>
          <w:shd w:val="clear" w:color="auto" w:fill="FFFFFF"/>
        </w:rPr>
        <w:t>atento</w:t>
      </w:r>
      <w:r w:rsidR="00C042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aos </w:t>
      </w:r>
      <w:r w:rsidR="00D02DC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modos de vida </w:t>
      </w:r>
      <w:r w:rsidR="00ED56C9">
        <w:rPr>
          <w:rFonts w:ascii="Arial" w:hAnsi="Arial" w:cs="Arial"/>
          <w:color w:val="333333"/>
          <w:sz w:val="24"/>
          <w:szCs w:val="24"/>
          <w:shd w:val="clear" w:color="auto" w:fill="FFFFFF"/>
        </w:rPr>
        <w:t>principalmente nesse período em que estamos conhecendo uma nova doença.</w:t>
      </w:r>
    </w:p>
    <w:p w14:paraId="4D50AED9" w14:textId="6C4194EF" w:rsidR="004C310D" w:rsidRDefault="004C310D" w:rsidP="00CD4A5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Pr="004C310D">
        <w:rPr>
          <w:rFonts w:ascii="Arial" w:hAnsi="Arial" w:cs="Arial"/>
          <w:color w:val="333333"/>
          <w:sz w:val="24"/>
          <w:szCs w:val="24"/>
          <w:shd w:val="clear" w:color="auto" w:fill="FFFFFF"/>
        </w:rPr>
        <w:t>Doenças crônicas como o câncer, a diabetes</w:t>
      </w:r>
      <w:r w:rsidR="003B4ACE">
        <w:rPr>
          <w:rFonts w:ascii="Arial" w:hAnsi="Arial" w:cs="Arial"/>
          <w:color w:val="333333"/>
          <w:sz w:val="24"/>
          <w:szCs w:val="24"/>
          <w:shd w:val="clear" w:color="auto" w:fill="FFFFFF"/>
        </w:rPr>
        <w:t>, doenças respiratórias crônicas</w:t>
      </w:r>
      <w:r w:rsidRPr="004C31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as doenças cardiorrespiratórias já </w:t>
      </w:r>
      <w:r w:rsidR="00E6364B">
        <w:rPr>
          <w:rFonts w:ascii="Arial" w:hAnsi="Arial" w:cs="Arial"/>
          <w:color w:val="333333"/>
          <w:sz w:val="24"/>
          <w:szCs w:val="24"/>
          <w:shd w:val="clear" w:color="auto" w:fill="FFFFFF"/>
        </w:rPr>
        <w:t>são</w:t>
      </w:r>
      <w:r w:rsidRPr="004C31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um dos principais problemas de saúde pública do mundo, e agora elas também parecem estar associadas </w:t>
      </w:r>
      <w:r w:rsidR="00E636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ao agravamento </w:t>
      </w:r>
      <w:r w:rsidR="0022650C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r w:rsidRPr="004C31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complicações </w:t>
      </w:r>
      <w:r w:rsidR="0022650C">
        <w:rPr>
          <w:rFonts w:ascii="Arial" w:hAnsi="Arial" w:cs="Arial"/>
          <w:color w:val="333333"/>
          <w:sz w:val="24"/>
          <w:szCs w:val="24"/>
          <w:shd w:val="clear" w:color="auto" w:fill="FFFFFF"/>
        </w:rPr>
        <w:t>nos casos</w:t>
      </w:r>
      <w:r w:rsidRPr="004C31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 Covid-19.</w:t>
      </w:r>
    </w:p>
    <w:p w14:paraId="6BE20886" w14:textId="13785B7D" w:rsidR="00341210" w:rsidRDefault="004C310D" w:rsidP="00CD4A5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>No estado do Rio de Janeiro</w:t>
      </w:r>
      <w:r w:rsidR="00DE35B1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14728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2C21E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utilizando-se </w:t>
      </w:r>
      <w:r w:rsidR="00FA03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os dados gerados a partir do Sistema de Vigilância Epidemiológico </w:t>
      </w:r>
      <w:r w:rsidR="005D208E" w:rsidRPr="005D208E">
        <w:rPr>
          <w:rFonts w:ascii="Arial" w:hAnsi="Arial" w:cs="Arial"/>
          <w:color w:val="333333"/>
          <w:sz w:val="24"/>
          <w:szCs w:val="24"/>
          <w:shd w:val="clear" w:color="auto" w:fill="FFFFFF"/>
        </w:rPr>
        <w:t>referente a</w:t>
      </w:r>
      <w:r w:rsidR="005643AA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5D208E" w:rsidRPr="005D208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Síndromes Respiratórias Agudas Graves (SRAG)</w:t>
      </w:r>
      <w:r w:rsidR="003412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período de </w:t>
      </w:r>
      <w:r w:rsidR="00341210" w:rsidRPr="009B19E0">
        <w:rPr>
          <w:rFonts w:ascii="Arial" w:hAnsi="Arial" w:cs="Arial"/>
          <w:color w:val="333333"/>
          <w:sz w:val="24"/>
          <w:szCs w:val="24"/>
          <w:shd w:val="clear" w:color="auto" w:fill="FFFFFF"/>
        </w:rPr>
        <w:t>01 de j</w:t>
      </w:r>
      <w:r w:rsidR="006A12D9" w:rsidRPr="009B19E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aneiro a </w:t>
      </w:r>
      <w:r w:rsidR="009B19E0">
        <w:rPr>
          <w:rFonts w:ascii="Arial" w:hAnsi="Arial" w:cs="Arial"/>
          <w:color w:val="333333"/>
          <w:sz w:val="24"/>
          <w:szCs w:val="24"/>
          <w:shd w:val="clear" w:color="auto" w:fill="FFFFFF"/>
        </w:rPr>
        <w:t>11 de maio</w:t>
      </w:r>
      <w:r w:rsidR="006A12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2020</w:t>
      </w:r>
      <w:r w:rsidR="00DE35B1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7E1F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pode-se constatar algumas informações</w:t>
      </w:r>
      <w:r w:rsidR="006A12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Nesse sistema são notificados todos os casos </w:t>
      </w:r>
      <w:r w:rsidR="00940AA2" w:rsidRPr="00940AA2">
        <w:rPr>
          <w:rFonts w:ascii="Arial" w:hAnsi="Arial" w:cs="Arial"/>
          <w:color w:val="333333"/>
          <w:sz w:val="24"/>
          <w:szCs w:val="24"/>
          <w:shd w:val="clear" w:color="auto" w:fill="FFFFFF"/>
        </w:rPr>
        <w:t>referentes a Síndromes Respiratórias Agudas Graves (SRAG)</w:t>
      </w:r>
      <w:r w:rsidR="00FD2CA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FD2CAD" w:rsidRPr="00FD2CAD">
        <w:rPr>
          <w:rFonts w:ascii="Arial" w:hAnsi="Arial" w:cs="Arial"/>
          <w:color w:val="333333"/>
          <w:sz w:val="24"/>
          <w:szCs w:val="24"/>
          <w:shd w:val="clear" w:color="auto" w:fill="FFFFFF"/>
        </w:rPr>
        <w:t>encerradas ou não</w:t>
      </w:r>
      <w:r w:rsidR="00B706C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inclusive</w:t>
      </w:r>
      <w:r w:rsidR="00FD2CAD" w:rsidRPr="00FD2CA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ao SARS-CoV-2 (COVID-19). </w:t>
      </w:r>
      <w:r w:rsidR="00871B64">
        <w:rPr>
          <w:rFonts w:ascii="Arial" w:hAnsi="Arial" w:cs="Arial"/>
          <w:color w:val="333333"/>
          <w:sz w:val="24"/>
          <w:szCs w:val="24"/>
          <w:shd w:val="clear" w:color="auto" w:fill="FFFFFF"/>
        </w:rPr>
        <w:t>Optou-se por utilizar dados com classificação final COVID-19</w:t>
      </w:r>
      <w:r w:rsidR="003D6B7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agente etiológico </w:t>
      </w:r>
      <w:r w:rsidR="007B24E0">
        <w:rPr>
          <w:rFonts w:ascii="Arial" w:hAnsi="Arial" w:cs="Arial"/>
          <w:color w:val="333333"/>
          <w:sz w:val="24"/>
          <w:szCs w:val="24"/>
          <w:shd w:val="clear" w:color="auto" w:fill="FFFFFF"/>
        </w:rPr>
        <w:t>SARS-COV-2</w:t>
      </w:r>
      <w:r w:rsidR="00871B64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4B308EEC" w14:textId="67FE6607" w:rsidR="00F54F33" w:rsidRDefault="00036D2F" w:rsidP="00CD4A5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3854E8">
        <w:rPr>
          <w:rFonts w:ascii="Arial" w:hAnsi="Arial" w:cs="Arial"/>
          <w:color w:val="333333"/>
          <w:sz w:val="24"/>
          <w:szCs w:val="24"/>
          <w:shd w:val="clear" w:color="auto" w:fill="FFFFFF"/>
        </w:rPr>
        <w:t>Os fatores de risco são obtidos</w:t>
      </w:r>
      <w:r w:rsidR="00185E3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total isolado e outro total com</w:t>
      </w:r>
      <w:r w:rsidR="000341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comorbidades </w:t>
      </w:r>
      <w:r w:rsidR="00185E31">
        <w:rPr>
          <w:rFonts w:ascii="Arial" w:hAnsi="Arial" w:cs="Arial"/>
          <w:color w:val="333333"/>
          <w:sz w:val="24"/>
          <w:szCs w:val="24"/>
          <w:shd w:val="clear" w:color="auto" w:fill="FFFFFF"/>
        </w:rPr>
        <w:t>mencionadas n</w:t>
      </w:r>
      <w:r w:rsidR="0003418D">
        <w:rPr>
          <w:rFonts w:ascii="Arial" w:hAnsi="Arial" w:cs="Arial"/>
          <w:color w:val="333333"/>
          <w:sz w:val="24"/>
          <w:szCs w:val="24"/>
          <w:shd w:val="clear" w:color="auto" w:fill="FFFFFF"/>
        </w:rPr>
        <w:t>os casos de</w:t>
      </w:r>
      <w:r w:rsidR="00E441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COVID-19</w:t>
      </w:r>
      <w:r w:rsidR="000341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referentes ao número de notificações, internações, </w:t>
      </w:r>
      <w:r w:rsidR="00B706C9">
        <w:rPr>
          <w:rFonts w:ascii="Arial" w:hAnsi="Arial" w:cs="Arial"/>
          <w:color w:val="333333"/>
          <w:sz w:val="24"/>
          <w:szCs w:val="24"/>
          <w:shd w:val="clear" w:color="auto" w:fill="FFFFFF"/>
        </w:rPr>
        <w:t>ocupação</w:t>
      </w:r>
      <w:r w:rsidR="000341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da</w:t>
      </w:r>
      <w:r w:rsidR="00B706C9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0341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</w:t>
      </w:r>
      <w:r w:rsidR="00B706C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nidades de </w:t>
      </w:r>
      <w:r w:rsidR="0003418D">
        <w:rPr>
          <w:rFonts w:ascii="Arial" w:hAnsi="Arial" w:cs="Arial"/>
          <w:color w:val="333333"/>
          <w:sz w:val="24"/>
          <w:szCs w:val="24"/>
          <w:shd w:val="clear" w:color="auto" w:fill="FFFFFF"/>
        </w:rPr>
        <w:t>T</w:t>
      </w:r>
      <w:r w:rsidR="00B706C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erapia </w:t>
      </w:r>
      <w:r w:rsidR="0003418D">
        <w:rPr>
          <w:rFonts w:ascii="Arial" w:hAnsi="Arial" w:cs="Arial"/>
          <w:color w:val="333333"/>
          <w:sz w:val="24"/>
          <w:szCs w:val="24"/>
          <w:shd w:val="clear" w:color="auto" w:fill="FFFFFF"/>
        </w:rPr>
        <w:t>I</w:t>
      </w:r>
      <w:r w:rsidR="00B706C9">
        <w:rPr>
          <w:rFonts w:ascii="Arial" w:hAnsi="Arial" w:cs="Arial"/>
          <w:color w:val="333333"/>
          <w:sz w:val="24"/>
          <w:szCs w:val="24"/>
          <w:shd w:val="clear" w:color="auto" w:fill="FFFFFF"/>
        </w:rPr>
        <w:t>ntensiva (UTI)</w:t>
      </w:r>
      <w:r w:rsidR="000341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58244F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r w:rsidR="000341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óbitos</w:t>
      </w:r>
      <w:r w:rsidR="001B0E45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6C1AF561" w14:textId="50ECA9EF" w:rsidR="00341210" w:rsidRDefault="00F54F33" w:rsidP="00CD4A5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 xml:space="preserve">As doenças do aparelho cardiovascular e o diabetes, que </w:t>
      </w:r>
      <w:r w:rsidR="0025696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apresentam maiores números </w:t>
      </w:r>
      <w:r w:rsidR="006A2FF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relacionados ao COVID-19 </w:t>
      </w:r>
      <w:r w:rsidR="0025696B">
        <w:rPr>
          <w:rFonts w:ascii="Arial" w:hAnsi="Arial" w:cs="Arial"/>
          <w:color w:val="333333"/>
          <w:sz w:val="24"/>
          <w:szCs w:val="24"/>
          <w:shd w:val="clear" w:color="auto" w:fill="FFFFFF"/>
        </w:rPr>
        <w:t>representa</w:t>
      </w:r>
      <w:r w:rsidR="0096091D">
        <w:rPr>
          <w:rFonts w:ascii="Arial" w:hAnsi="Arial" w:cs="Arial"/>
          <w:color w:val="333333"/>
          <w:sz w:val="24"/>
          <w:szCs w:val="24"/>
          <w:shd w:val="clear" w:color="auto" w:fill="FFFFFF"/>
        </w:rPr>
        <w:t>ra</w:t>
      </w:r>
      <w:r w:rsidR="0025696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 </w:t>
      </w:r>
      <w:r w:rsidR="006A2FF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em 2019 </w:t>
      </w:r>
      <w:r w:rsidR="00E6769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respectivamente </w:t>
      </w:r>
      <w:r w:rsidR="006A2FF1" w:rsidRPr="00A07703">
        <w:rPr>
          <w:rFonts w:ascii="Arial" w:hAnsi="Arial" w:cs="Arial"/>
          <w:color w:val="333333"/>
          <w:sz w:val="24"/>
          <w:szCs w:val="24"/>
          <w:shd w:val="clear" w:color="auto" w:fill="FFFFFF"/>
        </w:rPr>
        <w:t>15.</w:t>
      </w:r>
      <w:r w:rsidR="00E6769F" w:rsidRPr="00A07703">
        <w:rPr>
          <w:rFonts w:ascii="Arial" w:hAnsi="Arial" w:cs="Arial"/>
          <w:color w:val="333333"/>
          <w:sz w:val="24"/>
          <w:szCs w:val="24"/>
          <w:shd w:val="clear" w:color="auto" w:fill="FFFFFF"/>
        </w:rPr>
        <w:t>839</w:t>
      </w:r>
      <w:r w:rsidR="00E6769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</w:t>
      </w:r>
      <w:r w:rsidR="00E6769F" w:rsidRPr="00A07703">
        <w:rPr>
          <w:rFonts w:ascii="Arial" w:hAnsi="Arial" w:cs="Arial"/>
          <w:color w:val="333333"/>
          <w:sz w:val="24"/>
          <w:szCs w:val="24"/>
          <w:shd w:val="clear" w:color="auto" w:fill="FFFFFF"/>
        </w:rPr>
        <w:t>3.053</w:t>
      </w:r>
      <w:r w:rsidR="0025696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D549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mortes </w:t>
      </w:r>
      <w:r w:rsidR="0025696B">
        <w:rPr>
          <w:rFonts w:ascii="Arial" w:hAnsi="Arial" w:cs="Arial"/>
          <w:color w:val="333333"/>
          <w:sz w:val="24"/>
          <w:szCs w:val="24"/>
          <w:shd w:val="clear" w:color="auto" w:fill="FFFFFF"/>
        </w:rPr>
        <w:t>no estado</w:t>
      </w:r>
      <w:r w:rsidR="000D5494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1B0E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77F65F25" w14:textId="77777777" w:rsidR="00EC1470" w:rsidRDefault="00EC1470" w:rsidP="00CD4A5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  <w:sectPr w:rsidR="00EC147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CA1F504" w14:textId="45040F13" w:rsidR="00D67314" w:rsidRDefault="00EC1470" w:rsidP="00CD4A5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F</w:t>
      </w:r>
      <w:r w:rsidR="00177524">
        <w:rPr>
          <w:rFonts w:ascii="Arial" w:hAnsi="Arial" w:cs="Arial"/>
          <w:color w:val="333333"/>
          <w:sz w:val="24"/>
          <w:szCs w:val="24"/>
          <w:shd w:val="clear" w:color="auto" w:fill="FFFFFF"/>
        </w:rPr>
        <w:t>i</w:t>
      </w:r>
      <w:r w:rsidR="004E438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gura 1 – Número de </w:t>
      </w:r>
      <w:r w:rsidR="00CC1D1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notificações, </w:t>
      </w:r>
      <w:r w:rsidR="00ED4AF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internações, </w:t>
      </w:r>
      <w:r w:rsidR="00D54FDB">
        <w:rPr>
          <w:rFonts w:ascii="Arial" w:hAnsi="Arial" w:cs="Arial"/>
          <w:color w:val="333333"/>
          <w:sz w:val="24"/>
          <w:szCs w:val="24"/>
          <w:shd w:val="clear" w:color="auto" w:fill="FFFFFF"/>
        </w:rPr>
        <w:t>ocupação</w:t>
      </w:r>
      <w:r w:rsidR="00ED4AF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Unidade de Terapia Intensiva (UTI) e óbitos</w:t>
      </w:r>
      <w:r w:rsidR="00E523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por COVID-19</w:t>
      </w:r>
      <w:r w:rsidR="001F7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em escala algorítmica, </w:t>
      </w:r>
      <w:r w:rsidR="00D659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segundo região de saúde do estado do Rio de Janeiro no período de </w:t>
      </w:r>
      <w:r w:rsidR="00D65928" w:rsidRPr="003854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 de janeiro a </w:t>
      </w:r>
      <w:r w:rsidR="001F1921" w:rsidRPr="003854E8">
        <w:rPr>
          <w:rFonts w:ascii="Arial" w:hAnsi="Arial" w:cs="Arial"/>
          <w:color w:val="333333"/>
          <w:sz w:val="24"/>
          <w:szCs w:val="24"/>
          <w:shd w:val="clear" w:color="auto" w:fill="FFFFFF"/>
        </w:rPr>
        <w:t>11</w:t>
      </w:r>
      <w:r w:rsidR="003854E8" w:rsidRPr="003854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maio</w:t>
      </w:r>
      <w:r w:rsidR="00341210" w:rsidRPr="003854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2020</w:t>
      </w:r>
      <w:r w:rsidR="007F58E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referentes as doenças crônicas não transmissíveis _ doenças dos aparelho circulatório, diabetes, obesidade e asma.</w:t>
      </w:r>
    </w:p>
    <w:p w14:paraId="2379B4D0" w14:textId="06433CA4" w:rsidR="000B558F" w:rsidRDefault="00D113E5" w:rsidP="00CD4A5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 wp14:anchorId="1F1677CB" wp14:editId="0A52544E">
            <wp:extent cx="8997950" cy="43434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975" cy="4361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8E30D" w14:textId="77777777" w:rsidR="002F7847" w:rsidRDefault="00805ED7" w:rsidP="00CD4A5F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  <w:sectPr w:rsidR="002F7847" w:rsidSect="00EC1470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805ED7">
        <w:rPr>
          <w:rFonts w:ascii="Arial" w:hAnsi="Arial" w:cs="Arial"/>
          <w:color w:val="333333"/>
          <w:sz w:val="18"/>
          <w:szCs w:val="18"/>
          <w:shd w:val="clear" w:color="auto" w:fill="FFFFFF"/>
        </w:rPr>
        <w:t>Fonte: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SIVEP</w:t>
      </w:r>
      <w:r w:rsidR="00036D2F">
        <w:rPr>
          <w:rFonts w:ascii="Arial" w:hAnsi="Arial" w:cs="Arial"/>
          <w:color w:val="333333"/>
          <w:sz w:val="18"/>
          <w:szCs w:val="18"/>
          <w:shd w:val="clear" w:color="auto" w:fill="FFFFFF"/>
        </w:rPr>
        <w:t>/</w:t>
      </w:r>
      <w:proofErr w:type="spellStart"/>
      <w:r w:rsidR="00036D2F">
        <w:rPr>
          <w:rFonts w:ascii="Arial" w:hAnsi="Arial" w:cs="Arial"/>
          <w:color w:val="333333"/>
          <w:sz w:val="18"/>
          <w:szCs w:val="18"/>
          <w:shd w:val="clear" w:color="auto" w:fill="FFFFFF"/>
        </w:rPr>
        <w:t>tabnet</w:t>
      </w:r>
      <w:proofErr w:type="spellEnd"/>
      <w:r w:rsidR="00036D2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SES-RJ (01/01 a </w:t>
      </w:r>
      <w:r w:rsidR="007B24E0">
        <w:rPr>
          <w:rFonts w:ascii="Arial" w:hAnsi="Arial" w:cs="Arial"/>
          <w:color w:val="333333"/>
          <w:sz w:val="18"/>
          <w:szCs w:val="18"/>
          <w:shd w:val="clear" w:color="auto" w:fill="FFFFFF"/>
        </w:rPr>
        <w:t>11</w:t>
      </w:r>
      <w:r w:rsidR="00036D2F">
        <w:rPr>
          <w:rFonts w:ascii="Arial" w:hAnsi="Arial" w:cs="Arial"/>
          <w:color w:val="333333"/>
          <w:sz w:val="18"/>
          <w:szCs w:val="18"/>
          <w:shd w:val="clear" w:color="auto" w:fill="FFFFFF"/>
        </w:rPr>
        <w:t>/0</w:t>
      </w:r>
      <w:r w:rsidR="007B24E0">
        <w:rPr>
          <w:rFonts w:ascii="Arial" w:hAnsi="Arial" w:cs="Arial"/>
          <w:color w:val="333333"/>
          <w:sz w:val="18"/>
          <w:szCs w:val="18"/>
          <w:shd w:val="clear" w:color="auto" w:fill="FFFFFF"/>
        </w:rPr>
        <w:t>5</w:t>
      </w:r>
      <w:r w:rsidR="00036D2F">
        <w:rPr>
          <w:rFonts w:ascii="Arial" w:hAnsi="Arial" w:cs="Arial"/>
          <w:color w:val="333333"/>
          <w:sz w:val="18"/>
          <w:szCs w:val="18"/>
          <w:shd w:val="clear" w:color="auto" w:fill="FFFFFF"/>
        </w:rPr>
        <w:t>/2020</w:t>
      </w:r>
      <w:r w:rsidR="00E0554F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p w14:paraId="55632083" w14:textId="3D55A2E2" w:rsidR="00E0554F" w:rsidRDefault="00DD4690" w:rsidP="00DC7841">
      <w:pPr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C7841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Na</w:t>
      </w:r>
      <w:r w:rsidR="00324EF6" w:rsidRPr="00DC784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 </w:t>
      </w:r>
      <w:r w:rsidR="005364DC">
        <w:rPr>
          <w:rFonts w:ascii="Arial" w:hAnsi="Arial" w:cs="Arial"/>
          <w:color w:val="333333"/>
          <w:sz w:val="24"/>
          <w:szCs w:val="24"/>
          <w:shd w:val="clear" w:color="auto" w:fill="FFFFFF"/>
        </w:rPr>
        <w:t>3.9</w:t>
      </w:r>
      <w:r w:rsidR="009320F1">
        <w:rPr>
          <w:rFonts w:ascii="Arial" w:hAnsi="Arial" w:cs="Arial"/>
          <w:color w:val="333333"/>
          <w:sz w:val="24"/>
          <w:szCs w:val="24"/>
          <w:shd w:val="clear" w:color="auto" w:fill="FFFFFF"/>
        </w:rPr>
        <w:t>41</w:t>
      </w:r>
      <w:r w:rsidR="00C2232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324EF6" w:rsidRPr="00DC784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notificações </w:t>
      </w:r>
      <w:r w:rsidR="007B29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com classificação final </w:t>
      </w:r>
      <w:r w:rsidR="00324EF6" w:rsidRPr="00DC7841">
        <w:rPr>
          <w:rFonts w:ascii="Arial" w:hAnsi="Arial" w:cs="Arial"/>
          <w:color w:val="333333"/>
          <w:sz w:val="24"/>
          <w:szCs w:val="24"/>
          <w:shd w:val="clear" w:color="auto" w:fill="FFFFFF"/>
        </w:rPr>
        <w:t>de COVID-19</w:t>
      </w:r>
      <w:r w:rsidR="00DC7841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324EF6" w:rsidRPr="00DC784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que constam no sistema até a data de </w:t>
      </w:r>
      <w:r w:rsidR="007B2914">
        <w:rPr>
          <w:rFonts w:ascii="Arial" w:hAnsi="Arial" w:cs="Arial"/>
          <w:color w:val="333333"/>
          <w:sz w:val="24"/>
          <w:szCs w:val="24"/>
          <w:shd w:val="clear" w:color="auto" w:fill="FFFFFF"/>
        </w:rPr>
        <w:t>11 de maio</w:t>
      </w:r>
      <w:r w:rsidR="006F14B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 relação ao indicador aça/cor</w:t>
      </w:r>
      <w:r w:rsidR="00DC7841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DC784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prevalência </w:t>
      </w:r>
      <w:r w:rsidR="00DC7841" w:rsidRPr="00DC784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encontrada </w:t>
      </w:r>
      <w:r w:rsidR="00DC7841">
        <w:rPr>
          <w:rFonts w:ascii="Arial" w:hAnsi="Arial" w:cs="Arial"/>
          <w:color w:val="333333"/>
          <w:sz w:val="24"/>
          <w:szCs w:val="24"/>
          <w:shd w:val="clear" w:color="auto" w:fill="FFFFFF"/>
        </w:rPr>
        <w:t>ficou distribuída</w:t>
      </w:r>
      <w:r w:rsidR="0043533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 um maior número para a raça/cor branca.</w:t>
      </w:r>
      <w:r w:rsidR="008661E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Porém houve quase </w:t>
      </w:r>
      <w:r w:rsidR="008661E4" w:rsidRPr="00E47C72">
        <w:rPr>
          <w:rFonts w:ascii="Arial" w:hAnsi="Arial" w:cs="Arial"/>
          <w:color w:val="333333"/>
          <w:sz w:val="24"/>
          <w:szCs w:val="24"/>
          <w:shd w:val="clear" w:color="auto" w:fill="FFFFFF"/>
        </w:rPr>
        <w:t>50%</w:t>
      </w:r>
      <w:r w:rsidR="008661E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não informação e se somarmos pretos e pardos o</w:t>
      </w:r>
      <w:r w:rsidR="00A020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resultado é de </w:t>
      </w:r>
      <w:r w:rsidR="00A02056" w:rsidRPr="00E47C72">
        <w:rPr>
          <w:rFonts w:ascii="Arial" w:hAnsi="Arial" w:cs="Arial"/>
          <w:color w:val="333333"/>
          <w:sz w:val="24"/>
          <w:szCs w:val="24"/>
          <w:shd w:val="clear" w:color="auto" w:fill="FFFFFF"/>
        </w:rPr>
        <w:t>2</w:t>
      </w:r>
      <w:r w:rsidR="00E47C72" w:rsidRPr="00E47C72">
        <w:rPr>
          <w:rFonts w:ascii="Arial" w:hAnsi="Arial" w:cs="Arial"/>
          <w:color w:val="333333"/>
          <w:sz w:val="24"/>
          <w:szCs w:val="24"/>
          <w:shd w:val="clear" w:color="auto" w:fill="FFFFFF"/>
        </w:rPr>
        <w:t>4</w:t>
      </w:r>
      <w:r w:rsidR="00A02056" w:rsidRPr="00E47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% </w:t>
      </w:r>
      <w:r w:rsidR="00310E4A" w:rsidRPr="00E47C72">
        <w:rPr>
          <w:rFonts w:ascii="Arial" w:hAnsi="Arial" w:cs="Arial"/>
          <w:color w:val="333333"/>
          <w:sz w:val="24"/>
          <w:szCs w:val="24"/>
          <w:shd w:val="clear" w:color="auto" w:fill="FFFFFF"/>
        </w:rPr>
        <w:t>de negros</w:t>
      </w:r>
      <w:r w:rsidR="0017752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como pode-se observar na figura a seguir.</w:t>
      </w:r>
    </w:p>
    <w:p w14:paraId="4EC300F1" w14:textId="07F46B10" w:rsidR="00177524" w:rsidRDefault="00177524" w:rsidP="0017752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Figura 2 – Percentual de </w:t>
      </w:r>
      <w:r w:rsidR="00B8759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notificações </w:t>
      </w:r>
      <w:r w:rsidR="00E47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com classificação final </w:t>
      </w:r>
      <w:r w:rsidR="00310E4A">
        <w:rPr>
          <w:rFonts w:ascii="Arial" w:hAnsi="Arial" w:cs="Arial"/>
          <w:color w:val="333333"/>
          <w:sz w:val="24"/>
          <w:szCs w:val="24"/>
          <w:shd w:val="clear" w:color="auto" w:fill="FFFFFF"/>
        </w:rPr>
        <w:t>de C</w:t>
      </w:r>
      <w:r w:rsidR="00A244E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OVID-19, </w:t>
      </w:r>
      <w:r w:rsidR="00B8759F">
        <w:rPr>
          <w:rFonts w:ascii="Arial" w:hAnsi="Arial" w:cs="Arial"/>
          <w:color w:val="333333"/>
          <w:sz w:val="24"/>
          <w:szCs w:val="24"/>
          <w:shd w:val="clear" w:color="auto" w:fill="FFFFFF"/>
        </w:rPr>
        <w:t>segundo raça/cor no estado do Rio de Janeiro</w:t>
      </w:r>
      <w:r w:rsidR="004C1A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período 01de janeiro a </w:t>
      </w:r>
      <w:r w:rsidR="009320F1">
        <w:rPr>
          <w:rFonts w:ascii="Arial" w:hAnsi="Arial" w:cs="Arial"/>
          <w:color w:val="333333"/>
          <w:sz w:val="24"/>
          <w:szCs w:val="24"/>
          <w:shd w:val="clear" w:color="auto" w:fill="FFFFFF"/>
        </w:rPr>
        <w:t>11</w:t>
      </w:r>
      <w:r w:rsidR="004C1A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</w:t>
      </w:r>
      <w:r w:rsidR="009320F1">
        <w:rPr>
          <w:rFonts w:ascii="Arial" w:hAnsi="Arial" w:cs="Arial"/>
          <w:color w:val="333333"/>
          <w:sz w:val="24"/>
          <w:szCs w:val="24"/>
          <w:shd w:val="clear" w:color="auto" w:fill="FFFFFF"/>
        </w:rPr>
        <w:t>maio</w:t>
      </w:r>
      <w:r w:rsidR="004C1A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2020</w:t>
      </w:r>
    </w:p>
    <w:p w14:paraId="5955BBE6" w14:textId="6C195BD4" w:rsidR="00C82FBA" w:rsidRDefault="009320F1" w:rsidP="00B47054">
      <w:pPr>
        <w:spacing w:after="0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 wp14:anchorId="5893314D" wp14:editId="29FC8234">
            <wp:extent cx="4089082" cy="2870853"/>
            <wp:effectExtent l="0" t="0" r="6985" b="571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291" cy="2893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646C40" w14:textId="2B5497AF" w:rsidR="00455A80" w:rsidRDefault="007B60B3" w:rsidP="00B47054">
      <w:p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      </w:t>
      </w:r>
      <w:r w:rsidR="00B4705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  </w:t>
      </w:r>
      <w:r w:rsidR="00455A80" w:rsidRPr="00805ED7">
        <w:rPr>
          <w:rFonts w:ascii="Arial" w:hAnsi="Arial" w:cs="Arial"/>
          <w:color w:val="333333"/>
          <w:sz w:val="18"/>
          <w:szCs w:val="18"/>
          <w:shd w:val="clear" w:color="auto" w:fill="FFFFFF"/>
        </w:rPr>
        <w:t>Fonte:</w:t>
      </w:r>
      <w:r w:rsidR="00455A8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SIVEP/</w:t>
      </w:r>
      <w:proofErr w:type="spellStart"/>
      <w:r w:rsidR="00455A80">
        <w:rPr>
          <w:rFonts w:ascii="Arial" w:hAnsi="Arial" w:cs="Arial"/>
          <w:color w:val="333333"/>
          <w:sz w:val="18"/>
          <w:szCs w:val="18"/>
          <w:shd w:val="clear" w:color="auto" w:fill="FFFFFF"/>
        </w:rPr>
        <w:t>tabnet</w:t>
      </w:r>
      <w:proofErr w:type="spellEnd"/>
      <w:r w:rsidR="00455A8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SES-RJ (01/01 a </w:t>
      </w:r>
      <w:r w:rsidR="009320F1">
        <w:rPr>
          <w:rFonts w:ascii="Arial" w:hAnsi="Arial" w:cs="Arial"/>
          <w:color w:val="333333"/>
          <w:sz w:val="18"/>
          <w:szCs w:val="18"/>
          <w:shd w:val="clear" w:color="auto" w:fill="FFFFFF"/>
        </w:rPr>
        <w:t>11</w:t>
      </w:r>
      <w:r w:rsidR="00455A80">
        <w:rPr>
          <w:rFonts w:ascii="Arial" w:hAnsi="Arial" w:cs="Arial"/>
          <w:color w:val="333333"/>
          <w:sz w:val="18"/>
          <w:szCs w:val="18"/>
          <w:shd w:val="clear" w:color="auto" w:fill="FFFFFF"/>
        </w:rPr>
        <w:t>/0</w:t>
      </w:r>
      <w:r w:rsidR="009320F1">
        <w:rPr>
          <w:rFonts w:ascii="Arial" w:hAnsi="Arial" w:cs="Arial"/>
          <w:color w:val="333333"/>
          <w:sz w:val="18"/>
          <w:szCs w:val="18"/>
          <w:shd w:val="clear" w:color="auto" w:fill="FFFFFF"/>
        </w:rPr>
        <w:t>5</w:t>
      </w:r>
      <w:r w:rsidR="00455A80">
        <w:rPr>
          <w:rFonts w:ascii="Arial" w:hAnsi="Arial" w:cs="Arial"/>
          <w:color w:val="333333"/>
          <w:sz w:val="18"/>
          <w:szCs w:val="18"/>
          <w:shd w:val="clear" w:color="auto" w:fill="FFFFFF"/>
        </w:rPr>
        <w:t>/2020).</w:t>
      </w:r>
    </w:p>
    <w:p w14:paraId="52D74778" w14:textId="77777777" w:rsidR="00515F15" w:rsidRPr="00455A80" w:rsidRDefault="00515F15" w:rsidP="00B47054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6D3858E" w14:textId="1B07E2B8" w:rsidR="00C319A3" w:rsidRDefault="00C319A3" w:rsidP="00515F15">
      <w:pPr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Destaca-se o número elevado de ausência de informações que </w:t>
      </w:r>
      <w:r w:rsidR="00852659">
        <w:rPr>
          <w:rFonts w:ascii="Arial" w:hAnsi="Arial" w:cs="Arial"/>
          <w:color w:val="333333"/>
          <w:sz w:val="24"/>
          <w:szCs w:val="24"/>
          <w:shd w:val="clear" w:color="auto" w:fill="FFFFFF"/>
        </w:rPr>
        <w:t>se pode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observar a partir da próxima figura</w:t>
      </w:r>
      <w:r w:rsidR="0085265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A quantidade de ignorado/não informado </w:t>
      </w:r>
      <w:r w:rsidR="001C180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abre uma lacuna que poderia estar sendo preenchida com ações </w:t>
      </w:r>
      <w:r w:rsidR="00B47054">
        <w:rPr>
          <w:rFonts w:ascii="Arial" w:hAnsi="Arial" w:cs="Arial"/>
          <w:color w:val="333333"/>
          <w:sz w:val="24"/>
          <w:szCs w:val="24"/>
          <w:shd w:val="clear" w:color="auto" w:fill="FFFFFF"/>
        </w:rPr>
        <w:t>mais bem</w:t>
      </w:r>
      <w:r w:rsidR="00711B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direcionadas a partir de informaç</w:t>
      </w:r>
      <w:r w:rsidR="00C9151E">
        <w:rPr>
          <w:rFonts w:ascii="Arial" w:hAnsi="Arial" w:cs="Arial"/>
          <w:color w:val="333333"/>
          <w:sz w:val="24"/>
          <w:szCs w:val="24"/>
          <w:shd w:val="clear" w:color="auto" w:fill="FFFFFF"/>
        </w:rPr>
        <w:t>ões</w:t>
      </w:r>
      <w:r w:rsidR="00711B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norteadora</w:t>
      </w:r>
      <w:r w:rsidR="00C9151E">
        <w:rPr>
          <w:rFonts w:ascii="Arial" w:hAnsi="Arial" w:cs="Arial"/>
          <w:color w:val="333333"/>
          <w:sz w:val="24"/>
          <w:szCs w:val="24"/>
          <w:shd w:val="clear" w:color="auto" w:fill="FFFFFF"/>
        </w:rPr>
        <w:t>s para proteger a saúde da população.</w:t>
      </w:r>
    </w:p>
    <w:p w14:paraId="4A9CBDB5" w14:textId="0DBA5CFF" w:rsidR="00C319A3" w:rsidRDefault="00C9151E" w:rsidP="0017752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Figura 3 </w:t>
      </w:r>
      <w:r w:rsidR="0005677F">
        <w:rPr>
          <w:rFonts w:ascii="Arial" w:hAnsi="Arial" w:cs="Arial"/>
          <w:color w:val="333333"/>
          <w:sz w:val="24"/>
          <w:szCs w:val="24"/>
          <w:shd w:val="clear" w:color="auto" w:fill="FFFFFF"/>
        </w:rPr>
        <w:t>– Número de notificações, internações, ocupação de UTI e óbitos por fatores de risco das DCNTs nos casos de COVID-19 no estado do Rio de Janeiro</w:t>
      </w:r>
      <w:r w:rsidR="003D4583">
        <w:rPr>
          <w:rFonts w:ascii="Arial" w:hAnsi="Arial" w:cs="Arial"/>
          <w:color w:val="333333"/>
          <w:sz w:val="24"/>
          <w:szCs w:val="24"/>
          <w:shd w:val="clear" w:color="auto" w:fill="FFFFFF"/>
        </w:rPr>
        <w:t>, 2020</w:t>
      </w:r>
    </w:p>
    <w:p w14:paraId="1CAB4890" w14:textId="418E506B" w:rsidR="002212A5" w:rsidRDefault="0032269F" w:rsidP="0017752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4144" behindDoc="0" locked="0" layoutInCell="1" allowOverlap="1" wp14:anchorId="64BB9DDF" wp14:editId="45CC3DBA">
            <wp:simplePos x="0" y="0"/>
            <wp:positionH relativeFrom="column">
              <wp:posOffset>2920365</wp:posOffset>
            </wp:positionH>
            <wp:positionV relativeFrom="paragraph">
              <wp:posOffset>21590</wp:posOffset>
            </wp:positionV>
            <wp:extent cx="2529840" cy="1790700"/>
            <wp:effectExtent l="0" t="0" r="3810" b="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20C">
        <w:rPr>
          <w:rFonts w:ascii="Arial" w:hAnsi="Arial" w:cs="Arial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 wp14:anchorId="0DD254A1" wp14:editId="70750C63">
            <wp:extent cx="2796540" cy="1821180"/>
            <wp:effectExtent l="0" t="0" r="3810" b="762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93" cy="1838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E52D3" w14:textId="2432FA01" w:rsidR="002212A5" w:rsidRDefault="008318C4" w:rsidP="0017752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333333"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656192" behindDoc="0" locked="0" layoutInCell="1" allowOverlap="1" wp14:anchorId="27D0D0AC" wp14:editId="1A36A2AE">
            <wp:simplePos x="0" y="0"/>
            <wp:positionH relativeFrom="margin">
              <wp:posOffset>2885440</wp:posOffset>
            </wp:positionH>
            <wp:positionV relativeFrom="paragraph">
              <wp:posOffset>266700</wp:posOffset>
            </wp:positionV>
            <wp:extent cx="2661920" cy="1851025"/>
            <wp:effectExtent l="0" t="0" r="5080" b="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85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12A5">
        <w:rPr>
          <w:rFonts w:ascii="Arial" w:hAnsi="Arial" w:cs="Arial"/>
          <w:color w:val="333333"/>
          <w:sz w:val="24"/>
          <w:szCs w:val="24"/>
          <w:shd w:val="clear" w:color="auto" w:fill="FFFFFF"/>
        </w:rPr>
        <w:t>Continuação figura 3</w:t>
      </w:r>
    </w:p>
    <w:p w14:paraId="38B6C1B1" w14:textId="5A19A099" w:rsidR="00C319A3" w:rsidRDefault="008318C4" w:rsidP="002212A5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 wp14:anchorId="2E43C9EE" wp14:editId="3479A0CB">
            <wp:extent cx="2766060" cy="185166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02" cy="1864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2FC00" w14:textId="5286021D" w:rsidR="002212A5" w:rsidRDefault="002212A5" w:rsidP="002212A5">
      <w:p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805ED7">
        <w:rPr>
          <w:rFonts w:ascii="Arial" w:hAnsi="Arial" w:cs="Arial"/>
          <w:color w:val="333333"/>
          <w:sz w:val="18"/>
          <w:szCs w:val="18"/>
          <w:shd w:val="clear" w:color="auto" w:fill="FFFFFF"/>
        </w:rPr>
        <w:t>Fonte: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SIVEP/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tabnet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SES-RJ (01/01 a </w:t>
      </w:r>
      <w:r w:rsidR="00B81543">
        <w:rPr>
          <w:rFonts w:ascii="Arial" w:hAnsi="Arial" w:cs="Arial"/>
          <w:color w:val="333333"/>
          <w:sz w:val="18"/>
          <w:szCs w:val="18"/>
          <w:shd w:val="clear" w:color="auto" w:fill="FFFFFF"/>
        </w:rPr>
        <w:t>11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/0/2020).</w:t>
      </w:r>
    </w:p>
    <w:p w14:paraId="4A993F02" w14:textId="77777777" w:rsidR="002212A5" w:rsidRDefault="002212A5" w:rsidP="0017752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B02A00E" w14:textId="6E02F8E2" w:rsidR="00177524" w:rsidRDefault="00532A70" w:rsidP="00515F15">
      <w:pPr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Os </w:t>
      </w:r>
      <w:r w:rsidR="00923C5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dados sobre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fatores de risco</w:t>
      </w:r>
      <w:r w:rsidR="00923C5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podem ser obtidos q</w:t>
      </w:r>
      <w:r w:rsidR="00EF7F18">
        <w:rPr>
          <w:rFonts w:ascii="Arial" w:hAnsi="Arial" w:cs="Arial"/>
          <w:color w:val="333333"/>
          <w:sz w:val="24"/>
          <w:szCs w:val="24"/>
          <w:shd w:val="clear" w:color="auto" w:fill="FFFFFF"/>
        </w:rPr>
        <w:t>uan</w:t>
      </w:r>
      <w:r w:rsidR="00490608">
        <w:rPr>
          <w:rFonts w:ascii="Arial" w:hAnsi="Arial" w:cs="Arial"/>
          <w:color w:val="333333"/>
          <w:sz w:val="24"/>
          <w:szCs w:val="24"/>
          <w:shd w:val="clear" w:color="auto" w:fill="FFFFFF"/>
        </w:rPr>
        <w:t>t</w:t>
      </w:r>
      <w:r w:rsidR="00EF7F18">
        <w:rPr>
          <w:rFonts w:ascii="Arial" w:hAnsi="Arial" w:cs="Arial"/>
          <w:color w:val="333333"/>
          <w:sz w:val="24"/>
          <w:szCs w:val="24"/>
          <w:shd w:val="clear" w:color="auto" w:fill="FFFFFF"/>
        </w:rPr>
        <w:t>o a informação segundo raça/cor</w:t>
      </w:r>
      <w:r w:rsidR="0088753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a </w:t>
      </w:r>
      <w:r w:rsidR="00490608">
        <w:rPr>
          <w:rFonts w:ascii="Arial" w:hAnsi="Arial" w:cs="Arial"/>
          <w:color w:val="333333"/>
          <w:sz w:val="24"/>
          <w:szCs w:val="24"/>
          <w:shd w:val="clear" w:color="auto" w:fill="FFFFFF"/>
        </w:rPr>
        <w:t>distribuição</w:t>
      </w:r>
      <w:r w:rsidR="0088753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por etnia apresentou</w:t>
      </w:r>
      <w:r w:rsidR="0009190B">
        <w:rPr>
          <w:rFonts w:ascii="Arial" w:hAnsi="Arial" w:cs="Arial"/>
          <w:color w:val="333333"/>
          <w:sz w:val="24"/>
          <w:szCs w:val="24"/>
          <w:shd w:val="clear" w:color="auto" w:fill="FFFFFF"/>
        </w:rPr>
        <w:t>-se</w:t>
      </w:r>
      <w:r w:rsidR="0088753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semelhante</w:t>
      </w:r>
      <w:r w:rsidR="00EF7F1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foi </w:t>
      </w:r>
      <w:r w:rsidR="009223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retirada </w:t>
      </w:r>
      <w:r w:rsidR="000919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excetuando-se entre </w:t>
      </w:r>
      <w:r w:rsidR="00C62571">
        <w:rPr>
          <w:rFonts w:ascii="Arial" w:hAnsi="Arial" w:cs="Arial"/>
          <w:color w:val="333333"/>
          <w:sz w:val="24"/>
          <w:szCs w:val="24"/>
          <w:shd w:val="clear" w:color="auto" w:fill="FFFFFF"/>
        </w:rPr>
        <w:t>indígenas e amarelos</w:t>
      </w:r>
      <w:r w:rsidR="00BB3F6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pela ausência de casos com obesidade e asma</w:t>
      </w:r>
      <w:r w:rsidR="00C82FB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(Figura </w:t>
      </w:r>
      <w:r w:rsidR="00515F15">
        <w:rPr>
          <w:rFonts w:ascii="Arial" w:hAnsi="Arial" w:cs="Arial"/>
          <w:color w:val="333333"/>
          <w:sz w:val="24"/>
          <w:szCs w:val="24"/>
          <w:shd w:val="clear" w:color="auto" w:fill="FFFFFF"/>
        </w:rPr>
        <w:t>4</w:t>
      </w:r>
      <w:r w:rsidR="00C82FBA">
        <w:rPr>
          <w:rFonts w:ascii="Arial" w:hAnsi="Arial" w:cs="Arial"/>
          <w:color w:val="333333"/>
          <w:sz w:val="24"/>
          <w:szCs w:val="24"/>
          <w:shd w:val="clear" w:color="auto" w:fill="FFFFFF"/>
        </w:rPr>
        <w:t>)</w:t>
      </w:r>
      <w:r w:rsidR="009223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14:paraId="573227AC" w14:textId="1FC49158" w:rsidR="00C82FBA" w:rsidRDefault="00C82FBA" w:rsidP="00C82FBA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Figura </w:t>
      </w:r>
      <w:r w:rsidR="00515F15">
        <w:rPr>
          <w:rFonts w:ascii="Arial" w:hAnsi="Arial" w:cs="Arial"/>
          <w:color w:val="333333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Percentual de notificações segundo raça/cor no estado do Rio de Janeiro, período 01de janeiro a </w:t>
      </w:r>
      <w:r w:rsidR="00DE5100">
        <w:rPr>
          <w:rFonts w:ascii="Arial" w:hAnsi="Arial" w:cs="Arial"/>
          <w:color w:val="333333"/>
          <w:sz w:val="24"/>
          <w:szCs w:val="24"/>
          <w:shd w:val="clear" w:color="auto" w:fill="FFFFFF"/>
        </w:rPr>
        <w:t>11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</w:t>
      </w:r>
      <w:r w:rsidR="00DE5100">
        <w:rPr>
          <w:rFonts w:ascii="Arial" w:hAnsi="Arial" w:cs="Arial"/>
          <w:color w:val="333333"/>
          <w:sz w:val="24"/>
          <w:szCs w:val="24"/>
          <w:shd w:val="clear" w:color="auto" w:fill="FFFFFF"/>
        </w:rPr>
        <w:t>maio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2020</w:t>
      </w:r>
      <w:r w:rsidR="00E607C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segundo fatores de risco diabetes, doença vascular crônica e </w:t>
      </w:r>
      <w:r w:rsidR="00AC3CC1">
        <w:rPr>
          <w:rFonts w:ascii="Arial" w:hAnsi="Arial" w:cs="Arial"/>
          <w:color w:val="333333"/>
          <w:sz w:val="24"/>
          <w:szCs w:val="24"/>
          <w:shd w:val="clear" w:color="auto" w:fill="FFFFFF"/>
        </w:rPr>
        <w:t>obesidade</w:t>
      </w:r>
      <w:r w:rsidR="009875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nos casos de COVID-19</w:t>
      </w:r>
    </w:p>
    <w:p w14:paraId="25638DE0" w14:textId="524A1E52" w:rsidR="00370859" w:rsidRDefault="00616E6C" w:rsidP="00BB3F6B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 wp14:anchorId="78EA1516" wp14:editId="634575E6">
            <wp:extent cx="5486400" cy="320675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F9F11" w14:textId="33DCFF90" w:rsidR="00370859" w:rsidRPr="00455A80" w:rsidRDefault="00370859" w:rsidP="00370859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05ED7">
        <w:rPr>
          <w:rFonts w:ascii="Arial" w:hAnsi="Arial" w:cs="Arial"/>
          <w:color w:val="333333"/>
          <w:sz w:val="18"/>
          <w:szCs w:val="18"/>
          <w:shd w:val="clear" w:color="auto" w:fill="FFFFFF"/>
        </w:rPr>
        <w:t>Fonte: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SIVEP/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tabnet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SES-RJ (01/01 a </w:t>
      </w:r>
      <w:r w:rsidR="00616E6C">
        <w:rPr>
          <w:rFonts w:ascii="Arial" w:hAnsi="Arial" w:cs="Arial"/>
          <w:color w:val="333333"/>
          <w:sz w:val="18"/>
          <w:szCs w:val="18"/>
          <w:shd w:val="clear" w:color="auto" w:fill="FFFFFF"/>
        </w:rPr>
        <w:t>11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/0</w:t>
      </w:r>
      <w:r w:rsidR="00616E6C">
        <w:rPr>
          <w:rFonts w:ascii="Arial" w:hAnsi="Arial" w:cs="Arial"/>
          <w:color w:val="333333"/>
          <w:sz w:val="18"/>
          <w:szCs w:val="18"/>
          <w:shd w:val="clear" w:color="auto" w:fill="FFFFFF"/>
        </w:rPr>
        <w:t>5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/2020).</w:t>
      </w:r>
    </w:p>
    <w:p w14:paraId="1235A087" w14:textId="77777777" w:rsidR="002212A5" w:rsidRDefault="00D71D9A" w:rsidP="0017752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</w:p>
    <w:p w14:paraId="651D28E1" w14:textId="2C6DFAA7" w:rsidR="009223E1" w:rsidRDefault="00D71D9A" w:rsidP="002212A5">
      <w:pPr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Na figura </w:t>
      </w:r>
      <w:r w:rsidR="00515F15">
        <w:rPr>
          <w:rFonts w:ascii="Arial" w:hAnsi="Arial" w:cs="Arial"/>
          <w:color w:val="333333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pode-se observar a distribuição </w:t>
      </w:r>
      <w:r w:rsidR="00511D10">
        <w:rPr>
          <w:rFonts w:ascii="Arial" w:hAnsi="Arial" w:cs="Arial"/>
          <w:color w:val="333333"/>
          <w:sz w:val="24"/>
          <w:szCs w:val="24"/>
          <w:shd w:val="clear" w:color="auto" w:fill="FFFFFF"/>
        </w:rPr>
        <w:t>das internações por raça/co</w:t>
      </w:r>
      <w:r w:rsidR="000858E2">
        <w:rPr>
          <w:rFonts w:ascii="Arial" w:hAnsi="Arial" w:cs="Arial"/>
          <w:color w:val="333333"/>
          <w:sz w:val="24"/>
          <w:szCs w:val="24"/>
          <w:shd w:val="clear" w:color="auto" w:fill="FFFFFF"/>
        </w:rPr>
        <w:t>r.</w:t>
      </w:r>
    </w:p>
    <w:p w14:paraId="0BD74B16" w14:textId="77777777" w:rsidR="002212A5" w:rsidRDefault="002212A5" w:rsidP="000858E2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63C5039" w14:textId="77777777" w:rsidR="002212A5" w:rsidRDefault="002212A5" w:rsidP="000858E2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7D17ECE" w14:textId="1221D9C5" w:rsidR="000858E2" w:rsidRDefault="000858E2" w:rsidP="000858E2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Figura </w:t>
      </w:r>
      <w:r w:rsidR="00515F15">
        <w:rPr>
          <w:rFonts w:ascii="Arial" w:hAnsi="Arial" w:cs="Arial"/>
          <w:color w:val="333333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Percentual de internações segundo raça/cor no estado do Rio de Janeiro, período 01de janeiro a </w:t>
      </w:r>
      <w:r w:rsidR="002842B0">
        <w:rPr>
          <w:rFonts w:ascii="Arial" w:hAnsi="Arial" w:cs="Arial"/>
          <w:color w:val="333333"/>
          <w:sz w:val="24"/>
          <w:szCs w:val="24"/>
          <w:shd w:val="clear" w:color="auto" w:fill="FFFFFF"/>
        </w:rPr>
        <w:t>11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</w:t>
      </w:r>
      <w:r w:rsidR="002842B0">
        <w:rPr>
          <w:rFonts w:ascii="Arial" w:hAnsi="Arial" w:cs="Arial"/>
          <w:color w:val="333333"/>
          <w:sz w:val="24"/>
          <w:szCs w:val="24"/>
          <w:shd w:val="clear" w:color="auto" w:fill="FFFFFF"/>
        </w:rPr>
        <w:t>maio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2020, segundo fatores de risco diabetes, doença vascular crônica e obesidade</w:t>
      </w:r>
    </w:p>
    <w:p w14:paraId="2BCDBF97" w14:textId="1FF79019" w:rsidR="000858E2" w:rsidRDefault="002842B0" w:rsidP="002842B0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 wp14:anchorId="13FF0B80" wp14:editId="1D27E58B">
            <wp:extent cx="5349240" cy="2755900"/>
            <wp:effectExtent l="0" t="0" r="3810" b="635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812707" w14:textId="74849040" w:rsidR="00DF0DB6" w:rsidRDefault="00DF0DB6" w:rsidP="002842B0">
      <w:p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805ED7">
        <w:rPr>
          <w:rFonts w:ascii="Arial" w:hAnsi="Arial" w:cs="Arial"/>
          <w:color w:val="333333"/>
          <w:sz w:val="18"/>
          <w:szCs w:val="18"/>
          <w:shd w:val="clear" w:color="auto" w:fill="FFFFFF"/>
        </w:rPr>
        <w:t>Fonte: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SIVEP/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tabnet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SES-RJ (01/01 a </w:t>
      </w:r>
      <w:r w:rsidR="002842B0">
        <w:rPr>
          <w:rFonts w:ascii="Arial" w:hAnsi="Arial" w:cs="Arial"/>
          <w:color w:val="333333"/>
          <w:sz w:val="18"/>
          <w:szCs w:val="18"/>
          <w:shd w:val="clear" w:color="auto" w:fill="FFFFFF"/>
        </w:rPr>
        <w:t>11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/0</w:t>
      </w:r>
      <w:r w:rsidR="002842B0">
        <w:rPr>
          <w:rFonts w:ascii="Arial" w:hAnsi="Arial" w:cs="Arial"/>
          <w:color w:val="333333"/>
          <w:sz w:val="18"/>
          <w:szCs w:val="18"/>
          <w:shd w:val="clear" w:color="auto" w:fill="FFFFFF"/>
        </w:rPr>
        <w:t>5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/2020).</w:t>
      </w:r>
    </w:p>
    <w:p w14:paraId="5DFF22F5" w14:textId="77777777" w:rsidR="002842B0" w:rsidRPr="00455A80" w:rsidRDefault="002842B0" w:rsidP="002842B0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3FA46C4" w14:textId="38C6FDA5" w:rsidR="000858E2" w:rsidRDefault="007C122A" w:rsidP="0017752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>Com relação ao sexo</w:t>
      </w:r>
      <w:r w:rsidR="0053223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há uma predominância de notificações </w:t>
      </w:r>
      <w:r w:rsidR="00037F4B">
        <w:rPr>
          <w:rFonts w:ascii="Arial" w:hAnsi="Arial" w:cs="Arial"/>
          <w:color w:val="333333"/>
          <w:sz w:val="24"/>
          <w:szCs w:val="24"/>
          <w:shd w:val="clear" w:color="auto" w:fill="FFFFFF"/>
        </w:rPr>
        <w:t>de casos no sexo masculino.</w:t>
      </w:r>
    </w:p>
    <w:p w14:paraId="08295B5A" w14:textId="0F742B9D" w:rsidR="00037F4B" w:rsidRDefault="00037F4B" w:rsidP="00037F4B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Figura </w:t>
      </w:r>
      <w:r w:rsidR="00515F15">
        <w:rPr>
          <w:rFonts w:ascii="Arial" w:hAnsi="Arial" w:cs="Arial"/>
          <w:color w:val="333333"/>
          <w:sz w:val="24"/>
          <w:szCs w:val="24"/>
          <w:shd w:val="clear" w:color="auto" w:fill="FFFFFF"/>
        </w:rPr>
        <w:t>6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Percentual de notificações segundo sexo no estado do Rio de Janeiro, período 01de janeiro a </w:t>
      </w:r>
      <w:r w:rsidR="00327DB0">
        <w:rPr>
          <w:rFonts w:ascii="Arial" w:hAnsi="Arial" w:cs="Arial"/>
          <w:color w:val="333333"/>
          <w:sz w:val="24"/>
          <w:szCs w:val="24"/>
          <w:shd w:val="clear" w:color="auto" w:fill="FFFFFF"/>
        </w:rPr>
        <w:t>11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</w:t>
      </w:r>
      <w:r w:rsidR="00327DB0">
        <w:rPr>
          <w:rFonts w:ascii="Arial" w:hAnsi="Arial" w:cs="Arial"/>
          <w:color w:val="333333"/>
          <w:sz w:val="24"/>
          <w:szCs w:val="24"/>
          <w:shd w:val="clear" w:color="auto" w:fill="FFFFFF"/>
        </w:rPr>
        <w:t>maio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2020</w:t>
      </w:r>
    </w:p>
    <w:p w14:paraId="44FD69F9" w14:textId="57B4756D" w:rsidR="00037F4B" w:rsidRDefault="00327DB0" w:rsidP="00515F15">
      <w:pPr>
        <w:spacing w:after="0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 wp14:anchorId="05A72209" wp14:editId="3340CAE5">
            <wp:extent cx="5267325" cy="2804160"/>
            <wp:effectExtent l="0" t="0" r="9525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45E5C" w14:textId="1CC849F0" w:rsidR="008666DC" w:rsidRPr="00455A80" w:rsidRDefault="008666DC" w:rsidP="00515F15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</w:t>
      </w:r>
      <w:r w:rsidRPr="00805ED7">
        <w:rPr>
          <w:rFonts w:ascii="Arial" w:hAnsi="Arial" w:cs="Arial"/>
          <w:color w:val="333333"/>
          <w:sz w:val="18"/>
          <w:szCs w:val="18"/>
          <w:shd w:val="clear" w:color="auto" w:fill="FFFFFF"/>
        </w:rPr>
        <w:t>Fonte: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SIVEP/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tabnet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SES-RJ (01/01 a </w:t>
      </w:r>
      <w:r w:rsidR="00327DB0">
        <w:rPr>
          <w:rFonts w:ascii="Arial" w:hAnsi="Arial" w:cs="Arial"/>
          <w:color w:val="333333"/>
          <w:sz w:val="18"/>
          <w:szCs w:val="18"/>
          <w:shd w:val="clear" w:color="auto" w:fill="FFFFFF"/>
        </w:rPr>
        <w:t>11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/0</w:t>
      </w:r>
      <w:r w:rsidR="00327DB0">
        <w:rPr>
          <w:rFonts w:ascii="Arial" w:hAnsi="Arial" w:cs="Arial"/>
          <w:color w:val="333333"/>
          <w:sz w:val="18"/>
          <w:szCs w:val="18"/>
          <w:shd w:val="clear" w:color="auto" w:fill="FFFFFF"/>
        </w:rPr>
        <w:t>5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/2020).</w:t>
      </w:r>
    </w:p>
    <w:p w14:paraId="1390289F" w14:textId="77777777" w:rsidR="00515F15" w:rsidRDefault="00515F15" w:rsidP="00E8407E">
      <w:pPr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3F83426" w14:textId="5497B0BC" w:rsidR="008666DC" w:rsidRDefault="005422AA" w:rsidP="00E8407E">
      <w:pPr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Outra possibilidade de análise</w:t>
      </w:r>
      <w:r w:rsidR="008505F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é segundo a região de saúde e municípios por fator de risco referente às DCNTs. Na figura </w:t>
      </w:r>
      <w:r w:rsidR="00515F15">
        <w:rPr>
          <w:rFonts w:ascii="Arial" w:hAnsi="Arial" w:cs="Arial"/>
          <w:color w:val="333333"/>
          <w:sz w:val="24"/>
          <w:szCs w:val="24"/>
          <w:shd w:val="clear" w:color="auto" w:fill="FFFFFF"/>
        </w:rPr>
        <w:t>7</w:t>
      </w:r>
      <w:r w:rsidR="00144C64">
        <w:rPr>
          <w:rFonts w:ascii="Arial" w:hAnsi="Arial" w:cs="Arial"/>
          <w:color w:val="333333"/>
          <w:sz w:val="24"/>
          <w:szCs w:val="24"/>
          <w:shd w:val="clear" w:color="auto" w:fill="FFFFFF"/>
        </w:rPr>
        <w:t>, 8, 9 e 10</w:t>
      </w:r>
      <w:r w:rsidR="008505F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B16B2D">
        <w:rPr>
          <w:rFonts w:ascii="Arial" w:hAnsi="Arial" w:cs="Arial"/>
          <w:color w:val="333333"/>
          <w:sz w:val="24"/>
          <w:szCs w:val="24"/>
          <w:shd w:val="clear" w:color="auto" w:fill="FFFFFF"/>
        </w:rPr>
        <w:t>constam as informações sobre notificação, internações, utilização de UTI e óbitos</w:t>
      </w:r>
      <w:r w:rsidR="002F69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por pelos Fatores de Risco asma, doença vascular crônica, diabetes e obesidade.</w:t>
      </w:r>
    </w:p>
    <w:p w14:paraId="05217C65" w14:textId="7FBB5C32" w:rsidR="004B39A4" w:rsidRDefault="00E80AD2" w:rsidP="004B39A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80AD2"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30EB1729" wp14:editId="58EA1410">
            <wp:simplePos x="0" y="0"/>
            <wp:positionH relativeFrom="margin">
              <wp:align>center</wp:align>
            </wp:positionH>
            <wp:positionV relativeFrom="paragraph">
              <wp:posOffset>684530</wp:posOffset>
            </wp:positionV>
            <wp:extent cx="4716780" cy="4061460"/>
            <wp:effectExtent l="0" t="0" r="7620" b="0"/>
            <wp:wrapSquare wrapText="bothSides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39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Figura </w:t>
      </w:r>
      <w:r w:rsidR="00515F15">
        <w:rPr>
          <w:rFonts w:ascii="Arial" w:hAnsi="Arial" w:cs="Arial"/>
          <w:color w:val="333333"/>
          <w:sz w:val="24"/>
          <w:szCs w:val="24"/>
          <w:shd w:val="clear" w:color="auto" w:fill="FFFFFF"/>
        </w:rPr>
        <w:t>7</w:t>
      </w:r>
      <w:r w:rsidR="004B39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Notificações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4B39A4" w:rsidRPr="004B39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B39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internações, utilização de UTI e óbitos </w:t>
      </w:r>
      <w:r w:rsidR="00C607B4">
        <w:rPr>
          <w:rFonts w:ascii="Arial" w:hAnsi="Arial" w:cs="Arial"/>
          <w:color w:val="333333"/>
          <w:sz w:val="24"/>
          <w:szCs w:val="24"/>
          <w:shd w:val="clear" w:color="auto" w:fill="FFFFFF"/>
        </w:rPr>
        <w:t>por COVID-</w:t>
      </w:r>
      <w:r w:rsidR="00736BE5">
        <w:rPr>
          <w:rFonts w:ascii="Arial" w:hAnsi="Arial" w:cs="Arial"/>
          <w:color w:val="333333"/>
          <w:sz w:val="24"/>
          <w:szCs w:val="24"/>
          <w:shd w:val="clear" w:color="auto" w:fill="FFFFFF"/>
        </w:rPr>
        <w:t>19 pelo</w:t>
      </w:r>
      <w:r w:rsidR="004B39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f</w:t>
      </w:r>
      <w:r w:rsidR="004B39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ator de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r</w:t>
      </w:r>
      <w:r w:rsidR="004B39A4">
        <w:rPr>
          <w:rFonts w:ascii="Arial" w:hAnsi="Arial" w:cs="Arial"/>
          <w:color w:val="333333"/>
          <w:sz w:val="24"/>
          <w:szCs w:val="24"/>
          <w:shd w:val="clear" w:color="auto" w:fill="FFFFFF"/>
        </w:rPr>
        <w:t>isco asma</w:t>
      </w:r>
      <w:r w:rsidR="00431A1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B39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segundo municípios </w:t>
      </w:r>
      <w:r w:rsidR="00062E5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notificadores </w:t>
      </w:r>
      <w:r w:rsidR="004B39A4">
        <w:rPr>
          <w:rFonts w:ascii="Arial" w:hAnsi="Arial" w:cs="Arial"/>
          <w:color w:val="333333"/>
          <w:sz w:val="24"/>
          <w:szCs w:val="24"/>
          <w:shd w:val="clear" w:color="auto" w:fill="FFFFFF"/>
        </w:rPr>
        <w:t>da</w:t>
      </w:r>
      <w:r w:rsidR="0047398B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4B39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7398B">
        <w:rPr>
          <w:rFonts w:ascii="Arial" w:hAnsi="Arial" w:cs="Arial"/>
          <w:color w:val="333333"/>
          <w:sz w:val="24"/>
          <w:szCs w:val="24"/>
          <w:shd w:val="clear" w:color="auto" w:fill="FFFFFF"/>
        </w:rPr>
        <w:t>regiões de saúde do estado do Rio de Janeiro</w:t>
      </w:r>
      <w:r w:rsidR="004B39A4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431A1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B39A4">
        <w:rPr>
          <w:rFonts w:ascii="Arial" w:hAnsi="Arial" w:cs="Arial"/>
          <w:color w:val="333333"/>
          <w:sz w:val="24"/>
          <w:szCs w:val="24"/>
          <w:shd w:val="clear" w:color="auto" w:fill="FFFFFF"/>
        </w:rPr>
        <w:t>2020</w:t>
      </w:r>
    </w:p>
    <w:p w14:paraId="5E92210E" w14:textId="53BA8433" w:rsidR="005A0474" w:rsidRDefault="00E80AD2" w:rsidP="005A0474">
      <w:p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         </w:t>
      </w:r>
      <w:r w:rsidR="005A0474" w:rsidRPr="00805ED7">
        <w:rPr>
          <w:rFonts w:ascii="Arial" w:hAnsi="Arial" w:cs="Arial"/>
          <w:color w:val="333333"/>
          <w:sz w:val="18"/>
          <w:szCs w:val="18"/>
          <w:shd w:val="clear" w:color="auto" w:fill="FFFFFF"/>
        </w:rPr>
        <w:t>Fonte:</w:t>
      </w:r>
      <w:r w:rsidR="005A047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SIVEP/</w:t>
      </w:r>
      <w:proofErr w:type="spellStart"/>
      <w:r w:rsidR="005A0474">
        <w:rPr>
          <w:rFonts w:ascii="Arial" w:hAnsi="Arial" w:cs="Arial"/>
          <w:color w:val="333333"/>
          <w:sz w:val="18"/>
          <w:szCs w:val="18"/>
          <w:shd w:val="clear" w:color="auto" w:fill="FFFFFF"/>
        </w:rPr>
        <w:t>tabnet</w:t>
      </w:r>
      <w:proofErr w:type="spellEnd"/>
      <w:r w:rsidR="005A047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SES-RJ (01/01 a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11</w:t>
      </w:r>
      <w:r w:rsidR="005A0474">
        <w:rPr>
          <w:rFonts w:ascii="Arial" w:hAnsi="Arial" w:cs="Arial"/>
          <w:color w:val="333333"/>
          <w:sz w:val="18"/>
          <w:szCs w:val="18"/>
          <w:shd w:val="clear" w:color="auto" w:fill="FFFFFF"/>
        </w:rPr>
        <w:t>/0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5</w:t>
      </w:r>
      <w:r w:rsidR="005A0474">
        <w:rPr>
          <w:rFonts w:ascii="Arial" w:hAnsi="Arial" w:cs="Arial"/>
          <w:color w:val="333333"/>
          <w:sz w:val="18"/>
          <w:szCs w:val="18"/>
          <w:shd w:val="clear" w:color="auto" w:fill="FFFFFF"/>
        </w:rPr>
        <w:t>/2020).</w:t>
      </w:r>
    </w:p>
    <w:p w14:paraId="356E8A0B" w14:textId="6CB2A8F3" w:rsidR="00736BE5" w:rsidRDefault="00736BE5" w:rsidP="005A0474">
      <w:p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1D087421" w14:textId="77777777" w:rsidR="00736BE5" w:rsidRPr="00455A80" w:rsidRDefault="00736BE5" w:rsidP="005A0474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0B0ED73" w14:textId="7B1AD894" w:rsidR="005A0474" w:rsidRDefault="00736BE5" w:rsidP="004B39A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Figura 8 – Notificações,</w:t>
      </w:r>
      <w:r w:rsidRPr="004B39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internações, utilização de UTI e óbitos por COVID-19 pelo fator de risco obesidade segundo municípios </w:t>
      </w:r>
      <w:r w:rsidR="00062E5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notificadores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das regiões de saúde do estad</w:t>
      </w:r>
      <w:r w:rsidR="002E138D">
        <w:rPr>
          <w:rFonts w:ascii="Arial" w:hAnsi="Arial" w:cs="Arial"/>
          <w:color w:val="333333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 Rio de Janeiro, 2020</w:t>
      </w:r>
    </w:p>
    <w:p w14:paraId="05AF7ADE" w14:textId="478C4899" w:rsidR="00AC73E0" w:rsidRDefault="00AC73E0" w:rsidP="00A357BC">
      <w:pPr>
        <w:spacing w:after="0"/>
        <w:ind w:left="567"/>
        <w:jc w:val="both"/>
      </w:pPr>
      <w:r w:rsidRPr="00AC73E0">
        <w:rPr>
          <w:noProof/>
        </w:rPr>
        <w:drawing>
          <wp:anchor distT="0" distB="0" distL="114300" distR="114300" simplePos="0" relativeHeight="251660288" behindDoc="0" locked="0" layoutInCell="1" allowOverlap="1" wp14:anchorId="5B50601C" wp14:editId="6BC9FD8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693920" cy="2400300"/>
            <wp:effectExtent l="0" t="0" r="0" b="0"/>
            <wp:wrapSquare wrapText="bothSides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95B268" w14:textId="634D9A4C" w:rsidR="00AF5093" w:rsidRPr="00455A80" w:rsidRDefault="00A357BC" w:rsidP="00A357BC">
      <w:pPr>
        <w:spacing w:after="0"/>
        <w:ind w:left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</w:t>
      </w:r>
      <w:r w:rsidR="00AF5093" w:rsidRPr="00805ED7">
        <w:rPr>
          <w:rFonts w:ascii="Arial" w:hAnsi="Arial" w:cs="Arial"/>
          <w:color w:val="333333"/>
          <w:sz w:val="18"/>
          <w:szCs w:val="18"/>
          <w:shd w:val="clear" w:color="auto" w:fill="FFFFFF"/>
        </w:rPr>
        <w:t>Fonte:</w:t>
      </w:r>
      <w:r w:rsidR="00AF5093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SIVEP/</w:t>
      </w:r>
      <w:proofErr w:type="spellStart"/>
      <w:r w:rsidR="00AF5093">
        <w:rPr>
          <w:rFonts w:ascii="Arial" w:hAnsi="Arial" w:cs="Arial"/>
          <w:color w:val="333333"/>
          <w:sz w:val="18"/>
          <w:szCs w:val="18"/>
          <w:shd w:val="clear" w:color="auto" w:fill="FFFFFF"/>
        </w:rPr>
        <w:t>tabnet</w:t>
      </w:r>
      <w:proofErr w:type="spellEnd"/>
      <w:r w:rsidR="00AF5093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SES-RJ (01/01 a </w:t>
      </w:r>
      <w:r w:rsidR="00AC73E0">
        <w:rPr>
          <w:rFonts w:ascii="Arial" w:hAnsi="Arial" w:cs="Arial"/>
          <w:color w:val="333333"/>
          <w:sz w:val="18"/>
          <w:szCs w:val="18"/>
          <w:shd w:val="clear" w:color="auto" w:fill="FFFFFF"/>
        </w:rPr>
        <w:t>11</w:t>
      </w:r>
      <w:r w:rsidR="00AF5093">
        <w:rPr>
          <w:rFonts w:ascii="Arial" w:hAnsi="Arial" w:cs="Arial"/>
          <w:color w:val="333333"/>
          <w:sz w:val="18"/>
          <w:szCs w:val="18"/>
          <w:shd w:val="clear" w:color="auto" w:fill="FFFFFF"/>
        </w:rPr>
        <w:t>/0</w:t>
      </w:r>
      <w:r w:rsidR="002E138D">
        <w:rPr>
          <w:rFonts w:ascii="Arial" w:hAnsi="Arial" w:cs="Arial"/>
          <w:color w:val="333333"/>
          <w:sz w:val="18"/>
          <w:szCs w:val="18"/>
          <w:shd w:val="clear" w:color="auto" w:fill="FFFFFF"/>
        </w:rPr>
        <w:t>5</w:t>
      </w:r>
      <w:r w:rsidR="00AF5093">
        <w:rPr>
          <w:rFonts w:ascii="Arial" w:hAnsi="Arial" w:cs="Arial"/>
          <w:color w:val="333333"/>
          <w:sz w:val="18"/>
          <w:szCs w:val="18"/>
          <w:shd w:val="clear" w:color="auto" w:fill="FFFFFF"/>
        </w:rPr>
        <w:t>/2020).</w:t>
      </w:r>
    </w:p>
    <w:p w14:paraId="34B16DD7" w14:textId="52CDFA6C" w:rsidR="00AF5093" w:rsidRDefault="00AF5093" w:rsidP="005422AA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F2EDA38" w14:textId="101BFC97" w:rsidR="00062E51" w:rsidRDefault="00D148E0" w:rsidP="00062E5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64B4B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440B822" wp14:editId="07C0DFDB">
            <wp:simplePos x="0" y="0"/>
            <wp:positionH relativeFrom="column">
              <wp:posOffset>245745</wp:posOffset>
            </wp:positionH>
            <wp:positionV relativeFrom="paragraph">
              <wp:posOffset>707390</wp:posOffset>
            </wp:positionV>
            <wp:extent cx="4914900" cy="7822565"/>
            <wp:effectExtent l="0" t="0" r="0" b="6985"/>
            <wp:wrapSquare wrapText="bothSides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82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2E51">
        <w:rPr>
          <w:rFonts w:ascii="Arial" w:hAnsi="Arial" w:cs="Arial"/>
          <w:color w:val="333333"/>
          <w:sz w:val="24"/>
          <w:szCs w:val="24"/>
          <w:shd w:val="clear" w:color="auto" w:fill="FFFFFF"/>
        </w:rPr>
        <w:t>Figura 9 – Notificações,</w:t>
      </w:r>
      <w:r w:rsidR="00062E51" w:rsidRPr="004B39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62E51">
        <w:rPr>
          <w:rFonts w:ascii="Arial" w:hAnsi="Arial" w:cs="Arial"/>
          <w:color w:val="333333"/>
          <w:sz w:val="24"/>
          <w:szCs w:val="24"/>
          <w:shd w:val="clear" w:color="auto" w:fill="FFFFFF"/>
        </w:rPr>
        <w:t>internações, utilização de UTI e óbitos por COVID-19 pelo fator de risco doenças cardiovasculares segundo municípios notificadores das regiões de saúde do estado do Rio de Janeiro, 2020</w:t>
      </w:r>
    </w:p>
    <w:p w14:paraId="13E5FCC7" w14:textId="22800601" w:rsidR="008962F9" w:rsidRPr="00455A80" w:rsidRDefault="00564B4B" w:rsidP="0072068B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        </w:t>
      </w:r>
      <w:r w:rsidR="0072068B">
        <w:rPr>
          <w:rFonts w:ascii="Arial" w:hAnsi="Arial" w:cs="Arial"/>
          <w:color w:val="333333"/>
          <w:sz w:val="18"/>
          <w:szCs w:val="18"/>
          <w:shd w:val="clear" w:color="auto" w:fill="FFFFFF"/>
        </w:rPr>
        <w:t>F</w:t>
      </w:r>
      <w:r w:rsidR="008962F9" w:rsidRPr="00805ED7">
        <w:rPr>
          <w:rFonts w:ascii="Arial" w:hAnsi="Arial" w:cs="Arial"/>
          <w:color w:val="333333"/>
          <w:sz w:val="18"/>
          <w:szCs w:val="18"/>
          <w:shd w:val="clear" w:color="auto" w:fill="FFFFFF"/>
        </w:rPr>
        <w:t>onte:</w:t>
      </w:r>
      <w:r w:rsidR="008962F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SIVEP/</w:t>
      </w:r>
      <w:proofErr w:type="spellStart"/>
      <w:r w:rsidR="008962F9">
        <w:rPr>
          <w:rFonts w:ascii="Arial" w:hAnsi="Arial" w:cs="Arial"/>
          <w:color w:val="333333"/>
          <w:sz w:val="18"/>
          <w:szCs w:val="18"/>
          <w:shd w:val="clear" w:color="auto" w:fill="FFFFFF"/>
        </w:rPr>
        <w:t>tabnet</w:t>
      </w:r>
      <w:proofErr w:type="spellEnd"/>
      <w:r w:rsidR="008962F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SES-RJ (01/01 a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11</w:t>
      </w:r>
      <w:r w:rsidR="008962F9">
        <w:rPr>
          <w:rFonts w:ascii="Arial" w:hAnsi="Arial" w:cs="Arial"/>
          <w:color w:val="333333"/>
          <w:sz w:val="18"/>
          <w:szCs w:val="18"/>
          <w:shd w:val="clear" w:color="auto" w:fill="FFFFFF"/>
        </w:rPr>
        <w:t>/0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5</w:t>
      </w:r>
      <w:r w:rsidR="008962F9">
        <w:rPr>
          <w:rFonts w:ascii="Arial" w:hAnsi="Arial" w:cs="Arial"/>
          <w:color w:val="333333"/>
          <w:sz w:val="18"/>
          <w:szCs w:val="18"/>
          <w:shd w:val="clear" w:color="auto" w:fill="FFFFFF"/>
        </w:rPr>
        <w:t>/2020).</w:t>
      </w:r>
    </w:p>
    <w:p w14:paraId="61187682" w14:textId="1F048149" w:rsidR="008962F9" w:rsidRDefault="008962F9" w:rsidP="008666DC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AE08B44" w14:textId="7610702B" w:rsidR="00C607B4" w:rsidRDefault="00D148E0" w:rsidP="00D148E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Figura 10 – Notificações,</w:t>
      </w:r>
      <w:r w:rsidRPr="004B39A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internações, utilização de UTI e óbitos por COVID-19 pelo fator de risco diabetes segundo municípios notificadores das regiões de saúde do estado do Rio de Janeiro, 2020</w:t>
      </w:r>
    </w:p>
    <w:p w14:paraId="5C45C31C" w14:textId="41B7BC92" w:rsidR="00C607B4" w:rsidRDefault="007364F9" w:rsidP="007364F9">
      <w:pPr>
        <w:spacing w:after="0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364F9">
        <w:rPr>
          <w:noProof/>
        </w:rPr>
        <w:drawing>
          <wp:inline distT="0" distB="0" distL="0" distR="0" wp14:anchorId="2190954F" wp14:editId="2548EDEB">
            <wp:extent cx="5029200" cy="7548245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581" cy="755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DE862" w14:textId="1C7B2D45" w:rsidR="00F21383" w:rsidRDefault="007364F9" w:rsidP="007364F9">
      <w:p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    </w:t>
      </w:r>
      <w:r w:rsidR="00F21383" w:rsidRPr="00805ED7">
        <w:rPr>
          <w:rFonts w:ascii="Arial" w:hAnsi="Arial" w:cs="Arial"/>
          <w:color w:val="333333"/>
          <w:sz w:val="18"/>
          <w:szCs w:val="18"/>
          <w:shd w:val="clear" w:color="auto" w:fill="FFFFFF"/>
        </w:rPr>
        <w:t>Fonte:</w:t>
      </w:r>
      <w:r w:rsidR="00F21383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SIVEP/</w:t>
      </w:r>
      <w:proofErr w:type="spellStart"/>
      <w:r w:rsidR="00F21383">
        <w:rPr>
          <w:rFonts w:ascii="Arial" w:hAnsi="Arial" w:cs="Arial"/>
          <w:color w:val="333333"/>
          <w:sz w:val="18"/>
          <w:szCs w:val="18"/>
          <w:shd w:val="clear" w:color="auto" w:fill="FFFFFF"/>
        </w:rPr>
        <w:t>tabnet</w:t>
      </w:r>
      <w:proofErr w:type="spellEnd"/>
      <w:r w:rsidR="00F21383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SES-RJ (01/01 a </w:t>
      </w:r>
      <w:r w:rsidR="00FA5049">
        <w:rPr>
          <w:rFonts w:ascii="Arial" w:hAnsi="Arial" w:cs="Arial"/>
          <w:color w:val="333333"/>
          <w:sz w:val="18"/>
          <w:szCs w:val="18"/>
          <w:shd w:val="clear" w:color="auto" w:fill="FFFFFF"/>
        </w:rPr>
        <w:t>11</w:t>
      </w:r>
      <w:r w:rsidR="00F21383">
        <w:rPr>
          <w:rFonts w:ascii="Arial" w:hAnsi="Arial" w:cs="Arial"/>
          <w:color w:val="333333"/>
          <w:sz w:val="18"/>
          <w:szCs w:val="18"/>
          <w:shd w:val="clear" w:color="auto" w:fill="FFFFFF"/>
        </w:rPr>
        <w:t>/0</w:t>
      </w:r>
      <w:r w:rsidR="00FA5049">
        <w:rPr>
          <w:rFonts w:ascii="Arial" w:hAnsi="Arial" w:cs="Arial"/>
          <w:color w:val="333333"/>
          <w:sz w:val="18"/>
          <w:szCs w:val="18"/>
          <w:shd w:val="clear" w:color="auto" w:fill="FFFFFF"/>
        </w:rPr>
        <w:t>5</w:t>
      </w:r>
      <w:r w:rsidR="00F21383">
        <w:rPr>
          <w:rFonts w:ascii="Arial" w:hAnsi="Arial" w:cs="Arial"/>
          <w:color w:val="333333"/>
          <w:sz w:val="18"/>
          <w:szCs w:val="18"/>
          <w:shd w:val="clear" w:color="auto" w:fill="FFFFFF"/>
        </w:rPr>
        <w:t>/2020).</w:t>
      </w:r>
    </w:p>
    <w:p w14:paraId="5E041548" w14:textId="77777777" w:rsidR="007364F9" w:rsidRDefault="007364F9" w:rsidP="00CC3AC2">
      <w:pPr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18B5954" w14:textId="107EF224" w:rsidR="00CC3AC2" w:rsidRPr="000968FA" w:rsidRDefault="00C939C0" w:rsidP="00CC3AC2">
      <w:pPr>
        <w:ind w:firstLine="708"/>
        <w:jc w:val="both"/>
        <w:rPr>
          <w:b/>
          <w:color w:val="FF0000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O I</w:t>
      </w:r>
      <w:r w:rsidR="00C607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nstituto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</w:t>
      </w:r>
      <w:r w:rsidR="00C607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acional do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</w:t>
      </w:r>
      <w:r w:rsidR="00C607B4">
        <w:rPr>
          <w:rFonts w:ascii="Arial" w:hAnsi="Arial" w:cs="Arial"/>
          <w:color w:val="333333"/>
          <w:sz w:val="24"/>
          <w:szCs w:val="24"/>
          <w:shd w:val="clear" w:color="auto" w:fill="FFFFFF"/>
        </w:rPr>
        <w:t>âncer (INCA)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tem alertado sobre os riscos </w:t>
      </w:r>
      <w:r w:rsidR="009560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 tabagismo </w:t>
      </w:r>
      <w:r w:rsidR="00BE1EB5">
        <w:rPr>
          <w:rFonts w:ascii="Arial" w:hAnsi="Arial" w:cs="Arial"/>
          <w:sz w:val="24"/>
          <w:szCs w:val="24"/>
        </w:rPr>
        <w:t>como</w:t>
      </w:r>
      <w:r w:rsidR="00BE1EB5" w:rsidRPr="00BE1EB5">
        <w:rPr>
          <w:rFonts w:ascii="Arial" w:hAnsi="Arial" w:cs="Arial"/>
          <w:sz w:val="24"/>
          <w:szCs w:val="24"/>
        </w:rPr>
        <w:t xml:space="preserve"> fator de risco para a Covid-19</w:t>
      </w:r>
      <w:r w:rsidR="00731E24">
        <w:rPr>
          <w:rFonts w:ascii="Arial" w:hAnsi="Arial" w:cs="Arial"/>
          <w:sz w:val="24"/>
          <w:szCs w:val="24"/>
        </w:rPr>
        <w:t xml:space="preserve"> devido </w:t>
      </w:r>
      <w:r w:rsidR="00BE1EB5" w:rsidRPr="00BE1EB5">
        <w:rPr>
          <w:rFonts w:ascii="Arial" w:hAnsi="Arial" w:cs="Arial"/>
          <w:sz w:val="24"/>
          <w:szCs w:val="24"/>
        </w:rPr>
        <w:t>a um possível comprometimento da capacidade pulmonar</w:t>
      </w:r>
      <w:r w:rsidR="00731E24">
        <w:rPr>
          <w:rFonts w:ascii="Arial" w:hAnsi="Arial" w:cs="Arial"/>
          <w:sz w:val="24"/>
          <w:szCs w:val="24"/>
        </w:rPr>
        <w:t xml:space="preserve"> e como consequência</w:t>
      </w:r>
      <w:r w:rsidR="00BE1EB5" w:rsidRPr="00BE1EB5">
        <w:rPr>
          <w:rFonts w:ascii="Arial" w:hAnsi="Arial" w:cs="Arial"/>
          <w:sz w:val="24"/>
          <w:szCs w:val="24"/>
        </w:rPr>
        <w:t xml:space="preserve"> </w:t>
      </w:r>
      <w:r w:rsidR="00731E24">
        <w:rPr>
          <w:rFonts w:ascii="Arial" w:hAnsi="Arial" w:cs="Arial"/>
          <w:sz w:val="24"/>
          <w:szCs w:val="24"/>
        </w:rPr>
        <w:t xml:space="preserve">o </w:t>
      </w:r>
      <w:r w:rsidR="00BE1EB5" w:rsidRPr="00BE1EB5">
        <w:rPr>
          <w:rFonts w:ascii="Arial" w:hAnsi="Arial" w:cs="Arial"/>
          <w:sz w:val="24"/>
          <w:szCs w:val="24"/>
        </w:rPr>
        <w:t>fumante possui mais chances de desenvolver sintomas graves da doença.</w:t>
      </w:r>
      <w:r w:rsidR="006B3D73">
        <w:rPr>
          <w:rFonts w:ascii="Arial" w:hAnsi="Arial" w:cs="Arial"/>
          <w:sz w:val="24"/>
          <w:szCs w:val="24"/>
        </w:rPr>
        <w:t xml:space="preserve"> </w:t>
      </w:r>
      <w:r w:rsidR="00CC3AC2" w:rsidRPr="00CC3AC2">
        <w:rPr>
          <w:rFonts w:ascii="Arial" w:hAnsi="Arial" w:cs="Arial"/>
          <w:sz w:val="24"/>
          <w:szCs w:val="24"/>
        </w:rPr>
        <w:t>No estado do Rio de Janeiro, segundo a Pesquisa Nacional de Saúde (2013) na população com 18 anos e mais, 12,5% são fumantes diários de tabaco</w:t>
      </w:r>
      <w:r w:rsidR="00DC05C8">
        <w:rPr>
          <w:rFonts w:ascii="Arial" w:hAnsi="Arial" w:cs="Arial"/>
          <w:sz w:val="24"/>
          <w:szCs w:val="24"/>
        </w:rPr>
        <w:t xml:space="preserve"> </w:t>
      </w:r>
      <w:r w:rsidR="0072008E">
        <w:rPr>
          <w:rFonts w:ascii="Arial" w:hAnsi="Arial" w:cs="Arial"/>
          <w:sz w:val="24"/>
          <w:szCs w:val="24"/>
        </w:rPr>
        <w:t xml:space="preserve">o </w:t>
      </w:r>
      <w:r w:rsidR="00DC05C8">
        <w:rPr>
          <w:rFonts w:ascii="Arial" w:hAnsi="Arial" w:cs="Arial"/>
          <w:sz w:val="24"/>
          <w:szCs w:val="24"/>
        </w:rPr>
        <w:t xml:space="preserve">que representa </w:t>
      </w:r>
      <w:r w:rsidR="007A532D">
        <w:rPr>
          <w:rFonts w:ascii="Arial" w:hAnsi="Arial" w:cs="Arial"/>
          <w:sz w:val="24"/>
          <w:szCs w:val="24"/>
        </w:rPr>
        <w:t>aproximadamente mais de 1.600.000 de pessoas.</w:t>
      </w:r>
    </w:p>
    <w:p w14:paraId="4A6F6C99" w14:textId="450499CA" w:rsidR="004C50A6" w:rsidRDefault="006A267B" w:rsidP="00BE1EB5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 xml:space="preserve">Atualmente no estado </w:t>
      </w:r>
      <w:r w:rsidR="002A6CD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mais de 70% dos municípios possuem o Programa Municipal de Controle do Tabagismo conforme a figura </w:t>
      </w:r>
      <w:r w:rsidR="00C64104">
        <w:rPr>
          <w:rFonts w:ascii="Arial" w:hAnsi="Arial" w:cs="Arial"/>
          <w:color w:val="333333"/>
          <w:sz w:val="24"/>
          <w:szCs w:val="24"/>
          <w:shd w:val="clear" w:color="auto" w:fill="FFFFFF"/>
        </w:rPr>
        <w:t>7 abaixo.</w:t>
      </w:r>
    </w:p>
    <w:p w14:paraId="1D0233EC" w14:textId="661F2CBF" w:rsidR="00AF621F" w:rsidRDefault="00AF621F" w:rsidP="00AF621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Figura</w:t>
      </w:r>
      <w:r w:rsidR="006E0D1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11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Número de municípios</w:t>
      </w:r>
      <w:r w:rsidR="00B619B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que possuem o Programa Municipal de Controle do Tabagismo, no estado, segundo indicadores de</w:t>
      </w:r>
      <w:r w:rsidR="00E0512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operacionais</w:t>
      </w:r>
      <w:r w:rsidR="000F5D7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relativos ao quadrimestre set-dez/2019</w:t>
      </w:r>
    </w:p>
    <w:p w14:paraId="2AFBFED3" w14:textId="5086FA3D" w:rsidR="00C64104" w:rsidRDefault="00AF621F" w:rsidP="00E94693">
      <w:pPr>
        <w:spacing w:after="0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 wp14:anchorId="67E36A2A" wp14:editId="311679D3">
            <wp:extent cx="4895215" cy="3304540"/>
            <wp:effectExtent l="0" t="0" r="635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3AE1D5" w14:textId="0601ADB0" w:rsidR="000F5D7C" w:rsidRDefault="00E94693" w:rsidP="00E94693">
      <w:pPr>
        <w:spacing w:after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</w:t>
      </w:r>
      <w:r w:rsidR="000F5D7C" w:rsidRPr="00E94693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Fonte: formsus </w:t>
      </w:r>
      <w:r w:rsidRPr="00E94693">
        <w:rPr>
          <w:rFonts w:ascii="Arial" w:hAnsi="Arial" w:cs="Arial"/>
          <w:color w:val="333333"/>
          <w:sz w:val="18"/>
          <w:szCs w:val="18"/>
          <w:shd w:val="clear" w:color="auto" w:fill="FFFFFF"/>
        </w:rPr>
        <w:t>SES-RJ, 2019.</w:t>
      </w:r>
    </w:p>
    <w:p w14:paraId="0970DCD5" w14:textId="49D48B14" w:rsidR="00E94693" w:rsidRDefault="00E94693" w:rsidP="00E94693">
      <w:pPr>
        <w:spacing w:after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79E864D7" w14:textId="63717F7E" w:rsidR="00E94693" w:rsidRDefault="00E94693" w:rsidP="00E94693">
      <w:pPr>
        <w:spacing w:after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7D9FC771" w14:textId="551329A4" w:rsidR="007C471F" w:rsidRPr="00F700A3" w:rsidRDefault="00593099" w:rsidP="00F700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  <w:r w:rsidRPr="0059309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</w:t>
      </w:r>
      <w:r w:rsidR="004267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Programa </w:t>
      </w:r>
      <w:r w:rsidR="008733EB">
        <w:rPr>
          <w:rFonts w:ascii="Arial" w:hAnsi="Arial" w:cs="Arial"/>
          <w:color w:val="333333"/>
          <w:sz w:val="24"/>
          <w:szCs w:val="24"/>
          <w:shd w:val="clear" w:color="auto" w:fill="FFFFFF"/>
        </w:rPr>
        <w:t>municipal realiza o tratamento para quem deseja parar de fumar</w:t>
      </w:r>
      <w:r w:rsidR="00BB04D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2114D2">
        <w:rPr>
          <w:rFonts w:ascii="Arial" w:hAnsi="Arial" w:cs="Arial"/>
          <w:color w:val="333333"/>
          <w:sz w:val="24"/>
          <w:szCs w:val="24"/>
          <w:shd w:val="clear" w:color="auto" w:fill="FFFFFF"/>
        </w:rPr>
        <w:t>gratuitamente pelo SUS. O</w:t>
      </w:r>
      <w:r w:rsidR="00BB04D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INCA elaborou um material para ser divulgado para a população com orientações </w:t>
      </w:r>
      <w:r w:rsidR="002114D2">
        <w:rPr>
          <w:rFonts w:ascii="Arial" w:hAnsi="Arial" w:cs="Arial"/>
          <w:color w:val="333333"/>
          <w:sz w:val="24"/>
          <w:szCs w:val="24"/>
          <w:shd w:val="clear" w:color="auto" w:fill="FFFFFF"/>
        </w:rPr>
        <w:t>n</w:t>
      </w:r>
      <w:r w:rsidR="00E550DD">
        <w:rPr>
          <w:rFonts w:ascii="Arial" w:hAnsi="Arial" w:cs="Arial"/>
          <w:color w:val="333333"/>
          <w:sz w:val="24"/>
          <w:szCs w:val="24"/>
          <w:shd w:val="clear" w:color="auto" w:fill="FFFFFF"/>
        </w:rPr>
        <w:t>esse período da pandem</w:t>
      </w:r>
      <w:r w:rsidR="00F700A3">
        <w:rPr>
          <w:rFonts w:ascii="Arial" w:hAnsi="Arial" w:cs="Arial"/>
          <w:color w:val="333333"/>
          <w:sz w:val="24"/>
          <w:szCs w:val="24"/>
          <w:shd w:val="clear" w:color="auto" w:fill="FFFFFF"/>
        </w:rPr>
        <w:t>ia:</w:t>
      </w:r>
    </w:p>
    <w:p w14:paraId="32F860A1" w14:textId="6A2DACAA" w:rsidR="007C471F" w:rsidRDefault="00735262" w:rsidP="00E94693">
      <w:pPr>
        <w:spacing w:after="0"/>
      </w:pPr>
      <w:hyperlink r:id="rId20" w:history="1">
        <w:r w:rsidR="000F0572" w:rsidRPr="00440439">
          <w:rPr>
            <w:rStyle w:val="Hyperlink"/>
          </w:rPr>
          <w:t>https://www.inca.gov.br/sites/ufu.sti.inca.local/files//media/document//inca-alerta-risco-tabagismo-coronavirus.pdf</w:t>
        </w:r>
      </w:hyperlink>
      <w:r w:rsidR="000F0572">
        <w:t xml:space="preserve"> </w:t>
      </w:r>
    </w:p>
    <w:p w14:paraId="7545F1B0" w14:textId="1755D76A" w:rsidR="000F0572" w:rsidRDefault="000F0572" w:rsidP="00E94693">
      <w:pPr>
        <w:spacing w:after="0"/>
      </w:pPr>
    </w:p>
    <w:p w14:paraId="63B1F271" w14:textId="311A576A" w:rsidR="002A7EFF" w:rsidRDefault="002D62D0" w:rsidP="001E4AFD">
      <w:pPr>
        <w:jc w:val="both"/>
        <w:rPr>
          <w:rFonts w:ascii="Arial" w:hAnsi="Arial" w:cs="Arial"/>
          <w:sz w:val="24"/>
          <w:szCs w:val="24"/>
        </w:rPr>
      </w:pPr>
      <w:r>
        <w:tab/>
      </w:r>
      <w:r w:rsidRPr="002D62D0">
        <w:rPr>
          <w:rFonts w:ascii="Arial" w:hAnsi="Arial" w:cs="Arial"/>
          <w:sz w:val="24"/>
          <w:szCs w:val="24"/>
        </w:rPr>
        <w:t xml:space="preserve">Quanto ao enfrentamento da pandemia do novo coronavírus é importante recomendar </w:t>
      </w:r>
      <w:r>
        <w:rPr>
          <w:rFonts w:ascii="Arial" w:hAnsi="Arial" w:cs="Arial"/>
          <w:sz w:val="24"/>
          <w:szCs w:val="24"/>
        </w:rPr>
        <w:t xml:space="preserve">a promoção de uma alimentação saudável com o </w:t>
      </w:r>
      <w:r w:rsidR="00180D67">
        <w:rPr>
          <w:rFonts w:ascii="Arial" w:hAnsi="Arial" w:cs="Arial"/>
          <w:sz w:val="24"/>
          <w:szCs w:val="24"/>
        </w:rPr>
        <w:t>consumo de frutas e hortaliças (legumes e verduras), carnes, cereais e leguminosas</w:t>
      </w:r>
      <w:r w:rsidR="00FF4404">
        <w:rPr>
          <w:rFonts w:ascii="Arial" w:hAnsi="Arial" w:cs="Arial"/>
          <w:sz w:val="24"/>
          <w:szCs w:val="24"/>
        </w:rPr>
        <w:t>. Uma alimentação adequada e balanceada colabora para o fortalecimento da imunidade</w:t>
      </w:r>
      <w:r w:rsidR="00923D57">
        <w:rPr>
          <w:rFonts w:ascii="Arial" w:hAnsi="Arial" w:cs="Arial"/>
          <w:sz w:val="24"/>
          <w:szCs w:val="24"/>
        </w:rPr>
        <w:t xml:space="preserve">. </w:t>
      </w:r>
      <w:r w:rsidR="00FD6813">
        <w:rPr>
          <w:rFonts w:ascii="Arial" w:hAnsi="Arial" w:cs="Arial"/>
          <w:sz w:val="24"/>
          <w:szCs w:val="24"/>
        </w:rPr>
        <w:t xml:space="preserve">Evitar o consumo de alimentos ultra processados (que passam por muitos processos para a sua produção e são acrescidos de gordura, sal e açúcar), pois </w:t>
      </w:r>
      <w:r w:rsidR="00DC0413">
        <w:rPr>
          <w:rFonts w:ascii="Arial" w:hAnsi="Arial" w:cs="Arial"/>
          <w:sz w:val="24"/>
          <w:szCs w:val="24"/>
        </w:rPr>
        <w:t>eles</w:t>
      </w:r>
      <w:r w:rsidR="00FD6813">
        <w:rPr>
          <w:rFonts w:ascii="Arial" w:hAnsi="Arial" w:cs="Arial"/>
          <w:sz w:val="24"/>
          <w:szCs w:val="24"/>
        </w:rPr>
        <w:t xml:space="preserve"> estão relacionados ao </w:t>
      </w:r>
      <w:r w:rsidR="00DC0413">
        <w:rPr>
          <w:rFonts w:ascii="Arial" w:hAnsi="Arial" w:cs="Arial"/>
          <w:sz w:val="24"/>
          <w:szCs w:val="24"/>
        </w:rPr>
        <w:t>excesso de peso.</w:t>
      </w:r>
      <w:r w:rsidR="002A7EFF">
        <w:rPr>
          <w:rFonts w:ascii="Arial" w:hAnsi="Arial" w:cs="Arial"/>
          <w:sz w:val="24"/>
          <w:szCs w:val="24"/>
        </w:rPr>
        <w:t xml:space="preserve"> </w:t>
      </w:r>
    </w:p>
    <w:p w14:paraId="5A985192" w14:textId="315944D8" w:rsidR="00AA0176" w:rsidRDefault="00AA0176" w:rsidP="001E4A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Segundo o Sistema de Vigilância Alimentar e Nutricional (SISVAN) no estado do Rio de Janeiro o consumo de alimentos</w:t>
      </w:r>
      <w:r w:rsidR="00900F2E">
        <w:rPr>
          <w:rFonts w:ascii="Arial" w:hAnsi="Arial" w:cs="Arial"/>
          <w:sz w:val="24"/>
          <w:szCs w:val="24"/>
        </w:rPr>
        <w:t>, tanto marcadores de alimentação saudável como de não saudável, apresentava os seguintes percentuais:</w:t>
      </w:r>
    </w:p>
    <w:p w14:paraId="18154CDA" w14:textId="37D5A010" w:rsidR="00900F2E" w:rsidRDefault="00900F2E" w:rsidP="002D62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Figura </w:t>
      </w:r>
      <w:r w:rsidR="006E0D1E">
        <w:rPr>
          <w:rFonts w:ascii="Arial" w:hAnsi="Arial" w:cs="Arial"/>
          <w:color w:val="333333"/>
          <w:sz w:val="24"/>
          <w:szCs w:val="24"/>
          <w:shd w:val="clear" w:color="auto" w:fill="FFFFFF"/>
        </w:rPr>
        <w:t>12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Percentual de consumo de alimentos</w:t>
      </w:r>
      <w:r w:rsidR="001C0709">
        <w:rPr>
          <w:rFonts w:ascii="Arial" w:hAnsi="Arial" w:cs="Arial"/>
          <w:color w:val="333333"/>
          <w:sz w:val="24"/>
          <w:szCs w:val="24"/>
          <w:shd w:val="clear" w:color="auto" w:fill="FFFFFF"/>
        </w:rPr>
        <w:t>, marcadores de alimentação saudável e de não saudável, no estado do Rio de Janeiro por faixa etária</w:t>
      </w:r>
      <w:r w:rsidR="00E5792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segundo o SISVAN, 2019</w:t>
      </w:r>
    </w:p>
    <w:p w14:paraId="0D789E01" w14:textId="67523BA4" w:rsidR="00900F2E" w:rsidRDefault="00900F2E" w:rsidP="002D62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C6F405" w14:textId="70F5292E" w:rsidR="00900F2E" w:rsidRDefault="00E57924" w:rsidP="002D62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4AD04D" wp14:editId="2AAD7421">
            <wp:extent cx="5261713" cy="2126672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96" cy="2140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BE773" w14:textId="10A067CE" w:rsidR="00900F2E" w:rsidRDefault="002E0A9C" w:rsidP="002D62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0A9C">
        <w:rPr>
          <w:rFonts w:ascii="Arial" w:hAnsi="Arial" w:cs="Arial"/>
          <w:sz w:val="18"/>
          <w:szCs w:val="18"/>
        </w:rPr>
        <w:t>Fonte: SISVAN, 20</w:t>
      </w:r>
      <w:r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2223C8A9" w14:textId="77777777" w:rsidR="00900F2E" w:rsidRDefault="00900F2E" w:rsidP="002D62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4D1A75" w14:textId="77859D9A" w:rsidR="008F37CF" w:rsidRDefault="008A2070" w:rsidP="002D62D0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  <w:t xml:space="preserve">Percebe-se um consumo elevado de alimentos não saudáveis </w:t>
      </w:r>
      <w:r w:rsidR="00A51439">
        <w:rPr>
          <w:rFonts w:ascii="Arial" w:hAnsi="Arial" w:cs="Arial"/>
          <w:sz w:val="24"/>
          <w:szCs w:val="24"/>
        </w:rPr>
        <w:t>em todas as faixas etárias</w:t>
      </w:r>
      <w:r w:rsidR="000F179F">
        <w:rPr>
          <w:rFonts w:ascii="Arial" w:hAnsi="Arial" w:cs="Arial"/>
          <w:sz w:val="24"/>
          <w:szCs w:val="24"/>
        </w:rPr>
        <w:t xml:space="preserve"> apresentadas.</w:t>
      </w:r>
      <w:r w:rsidR="002073EE">
        <w:rPr>
          <w:rFonts w:ascii="Arial" w:hAnsi="Arial" w:cs="Arial"/>
          <w:sz w:val="24"/>
          <w:szCs w:val="24"/>
        </w:rPr>
        <w:t xml:space="preserve"> O Instituto Brasileiro de Geografia e Estatística (IBGE) </w:t>
      </w:r>
      <w:r w:rsidR="0080093A">
        <w:rPr>
          <w:rFonts w:ascii="Arial" w:hAnsi="Arial" w:cs="Arial"/>
          <w:sz w:val="24"/>
          <w:szCs w:val="24"/>
        </w:rPr>
        <w:t>apresentou recentemente as informações da última Pesquisa de Orçamentos Familiares (2017/2018) realizada</w:t>
      </w:r>
      <w:r w:rsidR="007B09D9">
        <w:rPr>
          <w:rFonts w:ascii="Arial" w:hAnsi="Arial" w:cs="Arial"/>
          <w:sz w:val="24"/>
          <w:szCs w:val="24"/>
        </w:rPr>
        <w:t xml:space="preserve"> com a ev</w:t>
      </w:r>
      <w:r w:rsidR="002073EE" w:rsidRPr="00BD29B9">
        <w:rPr>
          <w:rFonts w:ascii="Arial" w:hAnsi="Arial" w:cs="Arial"/>
          <w:sz w:val="24"/>
          <w:szCs w:val="24"/>
          <w:shd w:val="clear" w:color="auto" w:fill="FFFFFF"/>
        </w:rPr>
        <w:t>olução da disponibilidade domiciliar de alimentos no Brasil</w:t>
      </w:r>
      <w:r w:rsidR="007B09D9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2073EE" w:rsidRPr="00BD29B9">
        <w:rPr>
          <w:rFonts w:ascii="Arial" w:hAnsi="Arial" w:cs="Arial"/>
          <w:sz w:val="24"/>
          <w:szCs w:val="24"/>
          <w:shd w:val="clear" w:color="auto" w:fill="FFFFFF"/>
        </w:rPr>
        <w:t xml:space="preserve"> indic</w:t>
      </w:r>
      <w:r w:rsidR="007B09D9">
        <w:rPr>
          <w:rFonts w:ascii="Arial" w:hAnsi="Arial" w:cs="Arial"/>
          <w:sz w:val="24"/>
          <w:szCs w:val="24"/>
          <w:shd w:val="clear" w:color="auto" w:fill="FFFFFF"/>
        </w:rPr>
        <w:t>ou</w:t>
      </w:r>
      <w:r w:rsidR="002073EE" w:rsidRPr="00BD29B9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7B09D9">
        <w:rPr>
          <w:rFonts w:ascii="Arial" w:hAnsi="Arial" w:cs="Arial"/>
          <w:sz w:val="24"/>
          <w:szCs w:val="24"/>
          <w:shd w:val="clear" w:color="auto" w:fill="FFFFFF"/>
        </w:rPr>
        <w:t xml:space="preserve">os </w:t>
      </w:r>
      <w:r w:rsidR="002073EE" w:rsidRPr="00BD29B9">
        <w:rPr>
          <w:rFonts w:ascii="Arial" w:hAnsi="Arial" w:cs="Arial"/>
          <w:sz w:val="24"/>
          <w:szCs w:val="24"/>
          <w:shd w:val="clear" w:color="auto" w:fill="FFFFFF"/>
        </w:rPr>
        <w:t xml:space="preserve">alimentos </w:t>
      </w:r>
      <w:r w:rsidR="002073EE" w:rsidRPr="00BD29B9">
        <w:rPr>
          <w:rStyle w:val="nfase"/>
          <w:rFonts w:ascii="Arial" w:hAnsi="Arial" w:cs="Arial"/>
          <w:sz w:val="24"/>
          <w:szCs w:val="24"/>
        </w:rPr>
        <w:t>in natura</w:t>
      </w:r>
      <w:r w:rsidR="002073EE" w:rsidRPr="00BD29B9">
        <w:rPr>
          <w:rFonts w:ascii="Arial" w:hAnsi="Arial" w:cs="Arial"/>
          <w:sz w:val="24"/>
          <w:szCs w:val="24"/>
          <w:shd w:val="clear" w:color="auto" w:fill="FFFFFF"/>
        </w:rPr>
        <w:t xml:space="preserve"> ou minimamente processados e ingredientes culinários processados vêm perdendo </w:t>
      </w:r>
      <w:r w:rsidR="008F37CF">
        <w:rPr>
          <w:rFonts w:ascii="Arial" w:hAnsi="Arial" w:cs="Arial"/>
          <w:sz w:val="24"/>
          <w:szCs w:val="24"/>
          <w:shd w:val="clear" w:color="auto" w:fill="FFFFFF"/>
        </w:rPr>
        <w:t xml:space="preserve">espaço para alimentos processados e </w:t>
      </w:r>
      <w:proofErr w:type="spellStart"/>
      <w:r w:rsidR="008F37CF">
        <w:rPr>
          <w:rFonts w:ascii="Arial" w:hAnsi="Arial" w:cs="Arial"/>
          <w:sz w:val="24"/>
          <w:szCs w:val="24"/>
          <w:shd w:val="clear" w:color="auto" w:fill="FFFFFF"/>
        </w:rPr>
        <w:t>ultraprocessados</w:t>
      </w:r>
      <w:proofErr w:type="spellEnd"/>
      <w:r w:rsidR="008F37C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87F503E" w14:textId="77777777" w:rsidR="008F37CF" w:rsidRDefault="008F37CF" w:rsidP="002D62D0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90E1898" w14:textId="757B6B84" w:rsidR="002A7EFF" w:rsidRDefault="002A7EFF" w:rsidP="008866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obesidade tem sido apontada com um </w:t>
      </w:r>
      <w:r w:rsidR="004E6AC3">
        <w:rPr>
          <w:rFonts w:ascii="Arial" w:hAnsi="Arial" w:cs="Arial"/>
          <w:sz w:val="24"/>
          <w:szCs w:val="24"/>
        </w:rPr>
        <w:t xml:space="preserve">dos </w:t>
      </w:r>
      <w:r>
        <w:rPr>
          <w:rFonts w:ascii="Arial" w:hAnsi="Arial" w:cs="Arial"/>
          <w:sz w:val="24"/>
          <w:szCs w:val="24"/>
        </w:rPr>
        <w:t>fator</w:t>
      </w:r>
      <w:r w:rsidR="004E6AC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de risco </w:t>
      </w:r>
      <w:r w:rsidR="004E6AC3">
        <w:rPr>
          <w:rFonts w:ascii="Arial" w:hAnsi="Arial" w:cs="Arial"/>
          <w:sz w:val="24"/>
          <w:szCs w:val="24"/>
        </w:rPr>
        <w:t xml:space="preserve">para o agravamento da COVID-19. </w:t>
      </w:r>
      <w:proofErr w:type="spellStart"/>
      <w:r w:rsidR="00DC4EC5">
        <w:rPr>
          <w:rFonts w:ascii="Arial" w:hAnsi="Arial" w:cs="Arial"/>
          <w:sz w:val="24"/>
          <w:szCs w:val="24"/>
        </w:rPr>
        <w:t>Sattar</w:t>
      </w:r>
      <w:proofErr w:type="spellEnd"/>
      <w:r w:rsidR="00DC4EC5">
        <w:rPr>
          <w:rFonts w:ascii="Arial" w:hAnsi="Arial" w:cs="Arial"/>
          <w:sz w:val="24"/>
          <w:szCs w:val="24"/>
        </w:rPr>
        <w:t xml:space="preserve"> e colaboradores</w:t>
      </w:r>
      <w:r w:rsidR="00817305">
        <w:rPr>
          <w:rFonts w:ascii="Arial" w:hAnsi="Arial" w:cs="Arial"/>
          <w:sz w:val="24"/>
          <w:szCs w:val="24"/>
        </w:rPr>
        <w:t xml:space="preserve"> (2020)</w:t>
      </w:r>
      <w:r w:rsidR="00DC4EC5">
        <w:rPr>
          <w:rFonts w:ascii="Arial" w:hAnsi="Arial" w:cs="Arial"/>
          <w:sz w:val="24"/>
          <w:szCs w:val="24"/>
        </w:rPr>
        <w:t xml:space="preserve">, </w:t>
      </w:r>
      <w:r w:rsidR="004A405A">
        <w:rPr>
          <w:rFonts w:ascii="Arial" w:hAnsi="Arial" w:cs="Arial"/>
          <w:sz w:val="24"/>
          <w:szCs w:val="24"/>
        </w:rPr>
        <w:t xml:space="preserve">afirmaram em recente </w:t>
      </w:r>
      <w:r w:rsidR="003B785E">
        <w:rPr>
          <w:rFonts w:ascii="Arial" w:hAnsi="Arial" w:cs="Arial"/>
          <w:sz w:val="24"/>
          <w:szCs w:val="24"/>
        </w:rPr>
        <w:t xml:space="preserve">publicação </w:t>
      </w:r>
      <w:r w:rsidR="004A405A">
        <w:rPr>
          <w:rFonts w:ascii="Arial" w:hAnsi="Arial" w:cs="Arial"/>
          <w:sz w:val="24"/>
          <w:szCs w:val="24"/>
        </w:rPr>
        <w:t>que</w:t>
      </w:r>
      <w:r w:rsidR="003B785E">
        <w:rPr>
          <w:rFonts w:ascii="Arial" w:hAnsi="Arial" w:cs="Arial"/>
          <w:sz w:val="24"/>
          <w:szCs w:val="24"/>
        </w:rPr>
        <w:t xml:space="preserve"> um número crescente de relatórios vincula obesidade </w:t>
      </w:r>
      <w:r w:rsidR="00054EFD">
        <w:rPr>
          <w:rFonts w:ascii="Arial" w:hAnsi="Arial" w:cs="Arial"/>
          <w:sz w:val="24"/>
          <w:szCs w:val="24"/>
        </w:rPr>
        <w:t xml:space="preserve">a doença COviD-19 </w:t>
      </w:r>
      <w:r w:rsidR="00A831F7">
        <w:rPr>
          <w:rFonts w:ascii="Arial" w:hAnsi="Arial" w:cs="Arial"/>
          <w:sz w:val="24"/>
          <w:szCs w:val="24"/>
        </w:rPr>
        <w:t xml:space="preserve">mais grave </w:t>
      </w:r>
      <w:r w:rsidR="00054EFD">
        <w:rPr>
          <w:rFonts w:ascii="Arial" w:hAnsi="Arial" w:cs="Arial"/>
          <w:sz w:val="24"/>
          <w:szCs w:val="24"/>
        </w:rPr>
        <w:t>e mortes</w:t>
      </w:r>
      <w:r w:rsidR="00F93AFC">
        <w:rPr>
          <w:rFonts w:ascii="Arial" w:hAnsi="Arial" w:cs="Arial"/>
          <w:sz w:val="24"/>
          <w:szCs w:val="24"/>
        </w:rPr>
        <w:t>.</w:t>
      </w:r>
      <w:r w:rsidR="00054EFD">
        <w:rPr>
          <w:rFonts w:ascii="Arial" w:hAnsi="Arial" w:cs="Arial"/>
          <w:sz w:val="24"/>
          <w:szCs w:val="24"/>
        </w:rPr>
        <w:t xml:space="preserve"> </w:t>
      </w:r>
      <w:r w:rsidR="00B80000">
        <w:rPr>
          <w:rFonts w:ascii="Arial" w:hAnsi="Arial" w:cs="Arial"/>
          <w:sz w:val="24"/>
          <w:szCs w:val="24"/>
        </w:rPr>
        <w:t xml:space="preserve">Na figura </w:t>
      </w:r>
      <w:r w:rsidR="00AB217B">
        <w:rPr>
          <w:rFonts w:ascii="Arial" w:hAnsi="Arial" w:cs="Arial"/>
          <w:sz w:val="24"/>
          <w:szCs w:val="24"/>
        </w:rPr>
        <w:t>13</w:t>
      </w:r>
      <w:r w:rsidR="00B80000">
        <w:rPr>
          <w:rFonts w:ascii="Arial" w:hAnsi="Arial" w:cs="Arial"/>
          <w:sz w:val="24"/>
          <w:szCs w:val="24"/>
        </w:rPr>
        <w:t xml:space="preserve">, pode-se verificar que </w:t>
      </w:r>
      <w:r w:rsidR="00C630B6">
        <w:rPr>
          <w:rFonts w:ascii="Arial" w:hAnsi="Arial" w:cs="Arial"/>
          <w:sz w:val="24"/>
          <w:szCs w:val="24"/>
        </w:rPr>
        <w:t xml:space="preserve">entre </w:t>
      </w:r>
      <w:r w:rsidR="00186CFF">
        <w:rPr>
          <w:rFonts w:ascii="Arial" w:hAnsi="Arial" w:cs="Arial"/>
          <w:sz w:val="24"/>
          <w:szCs w:val="24"/>
        </w:rPr>
        <w:t xml:space="preserve">o número de mortes com fator de risco obesidade </w:t>
      </w:r>
      <w:r w:rsidR="00B80000">
        <w:rPr>
          <w:rFonts w:ascii="Arial" w:hAnsi="Arial" w:cs="Arial"/>
          <w:sz w:val="24"/>
          <w:szCs w:val="24"/>
        </w:rPr>
        <w:t xml:space="preserve">há um percentual de </w:t>
      </w:r>
      <w:r w:rsidR="00186CFF">
        <w:rPr>
          <w:rFonts w:ascii="Arial" w:hAnsi="Arial" w:cs="Arial"/>
          <w:sz w:val="24"/>
          <w:szCs w:val="24"/>
        </w:rPr>
        <w:t>38</w:t>
      </w:r>
      <w:r w:rsidR="00621054">
        <w:rPr>
          <w:rFonts w:ascii="Arial" w:hAnsi="Arial" w:cs="Arial"/>
          <w:sz w:val="24"/>
          <w:szCs w:val="24"/>
        </w:rPr>
        <w:t xml:space="preserve">% com informação ignorada sobre </w:t>
      </w:r>
      <w:r w:rsidR="00650522">
        <w:rPr>
          <w:rFonts w:ascii="Arial" w:hAnsi="Arial" w:cs="Arial"/>
          <w:sz w:val="24"/>
          <w:szCs w:val="24"/>
        </w:rPr>
        <w:t xml:space="preserve">o </w:t>
      </w:r>
      <w:r w:rsidR="00711BE2">
        <w:rPr>
          <w:rFonts w:ascii="Arial" w:hAnsi="Arial" w:cs="Arial"/>
          <w:sz w:val="24"/>
          <w:szCs w:val="24"/>
        </w:rPr>
        <w:t xml:space="preserve">valor do Índice de </w:t>
      </w:r>
      <w:r w:rsidR="00026129">
        <w:rPr>
          <w:rFonts w:ascii="Arial" w:hAnsi="Arial" w:cs="Arial"/>
          <w:sz w:val="24"/>
          <w:szCs w:val="24"/>
        </w:rPr>
        <w:t xml:space="preserve">Massa Corporal </w:t>
      </w:r>
      <w:r w:rsidR="00931FD5">
        <w:rPr>
          <w:rFonts w:ascii="Arial" w:hAnsi="Arial" w:cs="Arial"/>
          <w:sz w:val="24"/>
          <w:szCs w:val="24"/>
        </w:rPr>
        <w:t>(IMC)</w:t>
      </w:r>
      <w:r w:rsidR="00FA3DD1">
        <w:rPr>
          <w:rFonts w:ascii="Arial" w:hAnsi="Arial" w:cs="Arial"/>
          <w:sz w:val="24"/>
          <w:szCs w:val="24"/>
        </w:rPr>
        <w:t xml:space="preserve">, que </w:t>
      </w:r>
      <w:r w:rsidR="00B26859">
        <w:rPr>
          <w:rFonts w:ascii="Arial" w:hAnsi="Arial" w:cs="Arial"/>
          <w:sz w:val="24"/>
          <w:szCs w:val="24"/>
        </w:rPr>
        <w:t>expressa a relação entre o peso e o quadrado da estatura (kg/m</w:t>
      </w:r>
      <w:r w:rsidR="00220568" w:rsidRPr="00220568">
        <w:rPr>
          <w:rFonts w:ascii="Arial" w:hAnsi="Arial" w:cs="Arial"/>
          <w:sz w:val="24"/>
          <w:szCs w:val="24"/>
          <w:vertAlign w:val="superscript"/>
        </w:rPr>
        <w:t>2</w:t>
      </w:r>
      <w:r w:rsidR="00220568">
        <w:rPr>
          <w:rFonts w:ascii="Arial" w:hAnsi="Arial" w:cs="Arial"/>
          <w:sz w:val="24"/>
          <w:szCs w:val="24"/>
        </w:rPr>
        <w:t xml:space="preserve">) </w:t>
      </w:r>
      <w:r w:rsidR="00C61414">
        <w:rPr>
          <w:rFonts w:ascii="Arial" w:hAnsi="Arial" w:cs="Arial"/>
          <w:sz w:val="24"/>
          <w:szCs w:val="24"/>
        </w:rPr>
        <w:t xml:space="preserve">e pode ser utilizado para identificar o </w:t>
      </w:r>
      <w:r w:rsidR="002E5813">
        <w:rPr>
          <w:rFonts w:ascii="Arial" w:hAnsi="Arial" w:cs="Arial"/>
          <w:sz w:val="24"/>
          <w:szCs w:val="24"/>
        </w:rPr>
        <w:t>sobrepeso ou obesidade</w:t>
      </w:r>
      <w:r w:rsidR="00122B6E">
        <w:rPr>
          <w:rFonts w:ascii="Arial" w:hAnsi="Arial" w:cs="Arial"/>
          <w:sz w:val="24"/>
          <w:szCs w:val="24"/>
        </w:rPr>
        <w:t xml:space="preserve"> ou </w:t>
      </w:r>
      <w:r w:rsidR="0010190F">
        <w:rPr>
          <w:rFonts w:ascii="Arial" w:hAnsi="Arial" w:cs="Arial"/>
          <w:sz w:val="24"/>
          <w:szCs w:val="24"/>
        </w:rPr>
        <w:t xml:space="preserve">ainda </w:t>
      </w:r>
      <w:r w:rsidR="00122B6E">
        <w:rPr>
          <w:rFonts w:ascii="Arial" w:hAnsi="Arial" w:cs="Arial"/>
          <w:sz w:val="24"/>
          <w:szCs w:val="24"/>
        </w:rPr>
        <w:t>o excesso de peso (sobrepeso mais obesidade)</w:t>
      </w:r>
      <w:r w:rsidR="00680D74">
        <w:rPr>
          <w:rFonts w:ascii="Arial" w:hAnsi="Arial" w:cs="Arial"/>
          <w:sz w:val="24"/>
          <w:szCs w:val="24"/>
        </w:rPr>
        <w:t xml:space="preserve">. </w:t>
      </w:r>
      <w:r w:rsidR="00122B6E">
        <w:rPr>
          <w:rFonts w:ascii="Arial" w:hAnsi="Arial" w:cs="Arial"/>
          <w:sz w:val="24"/>
          <w:szCs w:val="24"/>
        </w:rPr>
        <w:t xml:space="preserve"> </w:t>
      </w:r>
      <w:r w:rsidR="00341E51">
        <w:rPr>
          <w:rFonts w:ascii="Arial" w:hAnsi="Arial" w:cs="Arial"/>
          <w:sz w:val="24"/>
          <w:szCs w:val="24"/>
        </w:rPr>
        <w:t>Verifica-se que entre o total de pessoas que vieram a óbito por COVID-19</w:t>
      </w:r>
      <w:r w:rsidR="006978C2">
        <w:rPr>
          <w:rFonts w:ascii="Arial" w:hAnsi="Arial" w:cs="Arial"/>
          <w:sz w:val="24"/>
          <w:szCs w:val="24"/>
        </w:rPr>
        <w:t>,</w:t>
      </w:r>
      <w:r w:rsidR="00341E51">
        <w:rPr>
          <w:rFonts w:ascii="Arial" w:hAnsi="Arial" w:cs="Arial"/>
          <w:sz w:val="24"/>
          <w:szCs w:val="24"/>
        </w:rPr>
        <w:t xml:space="preserve"> </w:t>
      </w:r>
      <w:r w:rsidR="006978C2">
        <w:rPr>
          <w:rFonts w:ascii="Arial" w:hAnsi="Arial" w:cs="Arial"/>
          <w:sz w:val="24"/>
          <w:szCs w:val="24"/>
        </w:rPr>
        <w:t xml:space="preserve">9% </w:t>
      </w:r>
      <w:r w:rsidR="00341E51">
        <w:rPr>
          <w:rFonts w:ascii="Arial" w:hAnsi="Arial" w:cs="Arial"/>
          <w:sz w:val="24"/>
          <w:szCs w:val="24"/>
        </w:rPr>
        <w:t>apresentavam</w:t>
      </w:r>
      <w:r w:rsidR="006978C2">
        <w:rPr>
          <w:rFonts w:ascii="Arial" w:hAnsi="Arial" w:cs="Arial"/>
          <w:sz w:val="24"/>
          <w:szCs w:val="24"/>
        </w:rPr>
        <w:t xml:space="preserve"> sobrepeso (IMC </w:t>
      </w:r>
      <w:r w:rsidR="00DA4FAC">
        <w:rPr>
          <w:rFonts w:ascii="Arial" w:hAnsi="Arial" w:cs="Arial"/>
          <w:sz w:val="24"/>
          <w:szCs w:val="24"/>
        </w:rPr>
        <w:t xml:space="preserve">≥25,0 e &lt; </w:t>
      </w:r>
      <w:r w:rsidR="009A2F7A">
        <w:rPr>
          <w:rFonts w:ascii="Arial" w:hAnsi="Arial" w:cs="Arial"/>
          <w:sz w:val="24"/>
          <w:szCs w:val="24"/>
        </w:rPr>
        <w:t>29,9 kg/m</w:t>
      </w:r>
      <w:r w:rsidR="009A2F7A" w:rsidRPr="00220568">
        <w:rPr>
          <w:rFonts w:ascii="Arial" w:hAnsi="Arial" w:cs="Arial"/>
          <w:sz w:val="24"/>
          <w:szCs w:val="24"/>
          <w:vertAlign w:val="superscript"/>
        </w:rPr>
        <w:t>2</w:t>
      </w:r>
      <w:r w:rsidR="009A2F7A" w:rsidRPr="009A2F7A">
        <w:rPr>
          <w:rFonts w:ascii="Arial" w:hAnsi="Arial" w:cs="Arial"/>
          <w:sz w:val="24"/>
          <w:szCs w:val="24"/>
        </w:rPr>
        <w:t>)</w:t>
      </w:r>
      <w:r w:rsidR="00F36F47">
        <w:rPr>
          <w:rFonts w:ascii="Arial" w:hAnsi="Arial" w:cs="Arial"/>
          <w:sz w:val="24"/>
          <w:szCs w:val="24"/>
        </w:rPr>
        <w:t xml:space="preserve"> </w:t>
      </w:r>
      <w:r w:rsidR="00B33CEF">
        <w:rPr>
          <w:rFonts w:ascii="Arial" w:hAnsi="Arial" w:cs="Arial"/>
          <w:sz w:val="24"/>
          <w:szCs w:val="24"/>
        </w:rPr>
        <w:t>e 53% apresentavam obesidade (IMC</w:t>
      </w:r>
      <w:r w:rsidR="00FA5049">
        <w:rPr>
          <w:rFonts w:ascii="Arial" w:hAnsi="Arial" w:cs="Arial"/>
          <w:sz w:val="24"/>
          <w:szCs w:val="24"/>
        </w:rPr>
        <w:t xml:space="preserve"> ≥ 30,0 kg/m</w:t>
      </w:r>
      <w:r w:rsidR="00FA5049" w:rsidRPr="00220568">
        <w:rPr>
          <w:rFonts w:ascii="Arial" w:hAnsi="Arial" w:cs="Arial"/>
          <w:sz w:val="24"/>
          <w:szCs w:val="24"/>
          <w:vertAlign w:val="superscript"/>
        </w:rPr>
        <w:t>2</w:t>
      </w:r>
      <w:r w:rsidR="00FA5049" w:rsidRPr="00FA5049">
        <w:rPr>
          <w:rFonts w:ascii="Arial" w:hAnsi="Arial" w:cs="Arial"/>
          <w:sz w:val="24"/>
          <w:szCs w:val="24"/>
        </w:rPr>
        <w:t>)</w:t>
      </w:r>
      <w:r w:rsidR="009A2F7A">
        <w:rPr>
          <w:rFonts w:ascii="Arial" w:hAnsi="Arial" w:cs="Arial"/>
          <w:sz w:val="24"/>
          <w:szCs w:val="24"/>
        </w:rPr>
        <w:t xml:space="preserve">. </w:t>
      </w:r>
    </w:p>
    <w:p w14:paraId="19457EBB" w14:textId="688EB098" w:rsidR="00475A9B" w:rsidRDefault="00475A9B" w:rsidP="008866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Reduzir o percentual sem informação é importante para </w:t>
      </w:r>
      <w:r w:rsidR="003B0D82">
        <w:rPr>
          <w:rFonts w:ascii="Arial" w:hAnsi="Arial" w:cs="Arial"/>
          <w:sz w:val="24"/>
          <w:szCs w:val="24"/>
        </w:rPr>
        <w:t xml:space="preserve">que se possa </w:t>
      </w:r>
      <w:r w:rsidR="00F83A3E">
        <w:rPr>
          <w:rFonts w:ascii="Arial" w:hAnsi="Arial" w:cs="Arial"/>
          <w:sz w:val="24"/>
          <w:szCs w:val="24"/>
        </w:rPr>
        <w:t>melhor estabelecer a relação</w:t>
      </w:r>
      <w:r w:rsidR="003B0D82">
        <w:rPr>
          <w:rFonts w:ascii="Arial" w:hAnsi="Arial" w:cs="Arial"/>
          <w:sz w:val="24"/>
          <w:szCs w:val="24"/>
        </w:rPr>
        <w:t xml:space="preserve"> </w:t>
      </w:r>
      <w:r w:rsidR="0010190F">
        <w:rPr>
          <w:rFonts w:ascii="Arial" w:hAnsi="Arial" w:cs="Arial"/>
          <w:sz w:val="24"/>
          <w:szCs w:val="24"/>
        </w:rPr>
        <w:t xml:space="preserve">entre </w:t>
      </w:r>
      <w:r w:rsidR="00F83A3E">
        <w:rPr>
          <w:rFonts w:ascii="Arial" w:hAnsi="Arial" w:cs="Arial"/>
          <w:sz w:val="24"/>
          <w:szCs w:val="24"/>
        </w:rPr>
        <w:t xml:space="preserve">o estado nutricional </w:t>
      </w:r>
      <w:r w:rsidR="00610C77">
        <w:rPr>
          <w:rFonts w:ascii="Arial" w:hAnsi="Arial" w:cs="Arial"/>
          <w:sz w:val="24"/>
          <w:szCs w:val="24"/>
        </w:rPr>
        <w:t>e a mortalidade por</w:t>
      </w:r>
      <w:r w:rsidR="00F83A3E">
        <w:rPr>
          <w:rFonts w:ascii="Arial" w:hAnsi="Arial" w:cs="Arial"/>
          <w:sz w:val="24"/>
          <w:szCs w:val="24"/>
        </w:rPr>
        <w:t xml:space="preserve"> COVID-19</w:t>
      </w:r>
      <w:r w:rsidR="00610C77">
        <w:rPr>
          <w:rFonts w:ascii="Arial" w:hAnsi="Arial" w:cs="Arial"/>
          <w:sz w:val="24"/>
          <w:szCs w:val="24"/>
        </w:rPr>
        <w:t>.</w:t>
      </w:r>
      <w:r w:rsidR="00F83A3E">
        <w:rPr>
          <w:rFonts w:ascii="Arial" w:hAnsi="Arial" w:cs="Arial"/>
          <w:sz w:val="24"/>
          <w:szCs w:val="24"/>
        </w:rPr>
        <w:t xml:space="preserve"> </w:t>
      </w:r>
    </w:p>
    <w:p w14:paraId="1D97415D" w14:textId="4EB35624" w:rsidR="006E0D1E" w:rsidRDefault="006E0D1E" w:rsidP="008866B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34E8E14" w14:textId="13856BA0" w:rsidR="000514A8" w:rsidRDefault="000514A8" w:rsidP="002D62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Figura </w:t>
      </w:r>
      <w:r w:rsidR="00142B49">
        <w:rPr>
          <w:rFonts w:ascii="Arial" w:hAnsi="Arial" w:cs="Arial"/>
          <w:color w:val="333333"/>
          <w:sz w:val="24"/>
          <w:szCs w:val="24"/>
          <w:shd w:val="clear" w:color="auto" w:fill="FFFFFF"/>
        </w:rPr>
        <w:t>1</w:t>
      </w:r>
      <w:r w:rsidR="006E0D1E">
        <w:rPr>
          <w:rFonts w:ascii="Arial" w:hAnsi="Arial" w:cs="Arial"/>
          <w:color w:val="333333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Percentual de óbitos por COVID-19 de pessoas co</w:t>
      </w:r>
      <w:r w:rsidR="00CF359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 o Fator de Risco </w:t>
      </w:r>
      <w:r w:rsidR="00675673">
        <w:rPr>
          <w:rFonts w:ascii="Arial" w:hAnsi="Arial" w:cs="Arial"/>
          <w:color w:val="333333"/>
          <w:sz w:val="24"/>
          <w:szCs w:val="24"/>
          <w:shd w:val="clear" w:color="auto" w:fill="FFFFFF"/>
        </w:rPr>
        <w:t>excesso de peso</w:t>
      </w:r>
      <w:r w:rsidR="00CF359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estado do Rio de Janeiro, 2020</w:t>
      </w:r>
    </w:p>
    <w:p w14:paraId="373DC9DF" w14:textId="64E51399" w:rsidR="002A7EFF" w:rsidRDefault="00DD0471" w:rsidP="000514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F944E1F" wp14:editId="2D1B5329">
            <wp:simplePos x="0" y="0"/>
            <wp:positionH relativeFrom="margin">
              <wp:align>center</wp:align>
            </wp:positionH>
            <wp:positionV relativeFrom="paragraph">
              <wp:posOffset>168910</wp:posOffset>
            </wp:positionV>
            <wp:extent cx="4620895" cy="2950845"/>
            <wp:effectExtent l="0" t="0" r="8255" b="190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0827AA" w14:textId="1C7F90DC" w:rsidR="00CF3596" w:rsidRDefault="00CF3596" w:rsidP="00C630B6">
      <w:pPr>
        <w:spacing w:after="0"/>
        <w:ind w:left="709" w:hanging="709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630B6">
        <w:rPr>
          <w:rFonts w:ascii="Arial" w:hAnsi="Arial" w:cs="Arial"/>
          <w:sz w:val="24"/>
          <w:szCs w:val="24"/>
        </w:rPr>
        <w:t xml:space="preserve">                       </w:t>
      </w:r>
      <w:r w:rsidRPr="00805ED7">
        <w:rPr>
          <w:rFonts w:ascii="Arial" w:hAnsi="Arial" w:cs="Arial"/>
          <w:color w:val="333333"/>
          <w:sz w:val="18"/>
          <w:szCs w:val="18"/>
          <w:shd w:val="clear" w:color="auto" w:fill="FFFFFF"/>
        </w:rPr>
        <w:t>Fonte: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SIVEP/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tabnet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SES-RJ (01/01 a </w:t>
      </w:r>
      <w:r w:rsidR="00C630B6">
        <w:rPr>
          <w:rFonts w:ascii="Arial" w:hAnsi="Arial" w:cs="Arial"/>
          <w:color w:val="333333"/>
          <w:sz w:val="18"/>
          <w:szCs w:val="18"/>
          <w:shd w:val="clear" w:color="auto" w:fill="FFFFFF"/>
        </w:rPr>
        <w:t>11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/0</w:t>
      </w:r>
      <w:r w:rsidR="00C630B6">
        <w:rPr>
          <w:rFonts w:ascii="Arial" w:hAnsi="Arial" w:cs="Arial"/>
          <w:color w:val="333333"/>
          <w:sz w:val="18"/>
          <w:szCs w:val="18"/>
          <w:shd w:val="clear" w:color="auto" w:fill="FFFFFF"/>
        </w:rPr>
        <w:t>5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/2020).</w:t>
      </w:r>
    </w:p>
    <w:p w14:paraId="4A3601CF" w14:textId="0EE69886" w:rsidR="002A7EFF" w:rsidRDefault="002A7EFF" w:rsidP="002D62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846D7E" w14:textId="2086E45B" w:rsidR="00983469" w:rsidRDefault="00983469" w:rsidP="002D62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9BEE70" w14:textId="4A0492DA" w:rsidR="009A2F7A" w:rsidRDefault="009A2F7A" w:rsidP="000641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destacar que a obesidade, só na capital do estado tem uma prevalência entre </w:t>
      </w:r>
      <w:r w:rsidR="00475A9B">
        <w:rPr>
          <w:rFonts w:ascii="Arial" w:hAnsi="Arial" w:cs="Arial"/>
          <w:sz w:val="24"/>
          <w:szCs w:val="24"/>
        </w:rPr>
        <w:t>as pessoas</w:t>
      </w:r>
      <w:r>
        <w:rPr>
          <w:rFonts w:ascii="Arial" w:hAnsi="Arial" w:cs="Arial"/>
          <w:sz w:val="24"/>
          <w:szCs w:val="24"/>
        </w:rPr>
        <w:t xml:space="preserve"> com 18 anos e + de 21,7%</w:t>
      </w:r>
      <w:r w:rsidR="00FA5049">
        <w:rPr>
          <w:rFonts w:ascii="Arial" w:hAnsi="Arial" w:cs="Arial"/>
          <w:sz w:val="24"/>
          <w:szCs w:val="24"/>
        </w:rPr>
        <w:t xml:space="preserve"> e </w:t>
      </w:r>
      <w:r w:rsidR="00475A9B">
        <w:rPr>
          <w:rFonts w:ascii="Arial" w:hAnsi="Arial" w:cs="Arial"/>
          <w:sz w:val="24"/>
          <w:szCs w:val="24"/>
        </w:rPr>
        <w:t>d</w:t>
      </w:r>
      <w:r w:rsidR="00FA5049">
        <w:rPr>
          <w:rFonts w:ascii="Arial" w:hAnsi="Arial" w:cs="Arial"/>
          <w:sz w:val="24"/>
          <w:szCs w:val="24"/>
        </w:rPr>
        <w:t xml:space="preserve">e </w:t>
      </w:r>
      <w:r w:rsidR="007131BB">
        <w:rPr>
          <w:rFonts w:ascii="Arial" w:hAnsi="Arial" w:cs="Arial"/>
          <w:sz w:val="24"/>
          <w:szCs w:val="24"/>
        </w:rPr>
        <w:t>57,1%</w:t>
      </w:r>
      <w:r w:rsidR="00475A9B">
        <w:rPr>
          <w:rFonts w:ascii="Arial" w:hAnsi="Arial" w:cs="Arial"/>
          <w:sz w:val="24"/>
          <w:szCs w:val="24"/>
        </w:rPr>
        <w:t xml:space="preserve"> para o excesso de peso.</w:t>
      </w:r>
    </w:p>
    <w:p w14:paraId="2ADEA69C" w14:textId="663B755A" w:rsidR="004669B3" w:rsidRDefault="004669B3" w:rsidP="000641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 com relação ao excesso de peso</w:t>
      </w:r>
      <w:r w:rsidR="00C55555">
        <w:rPr>
          <w:rFonts w:ascii="Arial" w:hAnsi="Arial" w:cs="Arial"/>
          <w:sz w:val="24"/>
          <w:szCs w:val="24"/>
        </w:rPr>
        <w:t xml:space="preserve"> as mortes aconteceram em maior percentual </w:t>
      </w:r>
      <w:r w:rsidR="001228BD">
        <w:rPr>
          <w:rFonts w:ascii="Arial" w:hAnsi="Arial" w:cs="Arial"/>
          <w:sz w:val="24"/>
          <w:szCs w:val="24"/>
        </w:rPr>
        <w:t>nos menores de 60 anos</w:t>
      </w:r>
      <w:r w:rsidR="007F1E0C">
        <w:rPr>
          <w:rFonts w:ascii="Arial" w:hAnsi="Arial" w:cs="Arial"/>
          <w:sz w:val="24"/>
          <w:szCs w:val="24"/>
        </w:rPr>
        <w:t xml:space="preserve"> indicando que tal fator de risco alcança uma faixa etária que não </w:t>
      </w:r>
      <w:r w:rsidR="00675673">
        <w:rPr>
          <w:rFonts w:ascii="Arial" w:hAnsi="Arial" w:cs="Arial"/>
          <w:sz w:val="24"/>
          <w:szCs w:val="24"/>
        </w:rPr>
        <w:t>é considerada grupo de risco (Figura 14).</w:t>
      </w:r>
    </w:p>
    <w:p w14:paraId="4106F51A" w14:textId="42F5BAF7" w:rsidR="004669B3" w:rsidRDefault="004669B3" w:rsidP="009A2F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6FC2AE58" w14:textId="3BE3247F" w:rsidR="004669B3" w:rsidRDefault="004669B3" w:rsidP="004669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Figura 14 – Percentual de óbitos por COVID-19 de pessoas com o Fator de Risco </w:t>
      </w:r>
      <w:r w:rsidR="00675673">
        <w:rPr>
          <w:rFonts w:ascii="Arial" w:hAnsi="Arial" w:cs="Arial"/>
          <w:color w:val="333333"/>
          <w:sz w:val="24"/>
          <w:szCs w:val="24"/>
          <w:shd w:val="clear" w:color="auto" w:fill="FFFFFF"/>
        </w:rPr>
        <w:t>excesso de peso segundo faixa etária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estado do Rio de Janeiro, 2020</w:t>
      </w:r>
    </w:p>
    <w:p w14:paraId="68126B5F" w14:textId="25AE0CF5" w:rsidR="004669B3" w:rsidRDefault="004669B3" w:rsidP="009A2F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133C6A2" w14:textId="79CAD6EF" w:rsidR="004669B3" w:rsidRDefault="00F7002A" w:rsidP="009A2F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F0836B" wp14:editId="0FB48547">
            <wp:extent cx="4365138" cy="2286000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84" cy="230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56063A" w14:textId="72C358A1" w:rsidR="004669B3" w:rsidRDefault="00675673" w:rsidP="009A2F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05ED7">
        <w:rPr>
          <w:rFonts w:ascii="Arial" w:hAnsi="Arial" w:cs="Arial"/>
          <w:color w:val="333333"/>
          <w:sz w:val="18"/>
          <w:szCs w:val="18"/>
          <w:shd w:val="clear" w:color="auto" w:fill="FFFFFF"/>
        </w:rPr>
        <w:t>Fonte: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SIVEP/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tabnet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SES-RJ (01/01 a 11/05/2020).</w:t>
      </w:r>
    </w:p>
    <w:p w14:paraId="71E930B2" w14:textId="1E1A6059" w:rsidR="00592972" w:rsidRDefault="00923D57" w:rsidP="001E4AF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 relação</w:t>
      </w:r>
      <w:r w:rsidR="00AA6F49">
        <w:rPr>
          <w:rFonts w:ascii="Arial" w:hAnsi="Arial" w:cs="Arial"/>
          <w:sz w:val="24"/>
          <w:szCs w:val="24"/>
        </w:rPr>
        <w:t xml:space="preserve"> à faixa etária do</w:t>
      </w:r>
      <w:r>
        <w:rPr>
          <w:rFonts w:ascii="Arial" w:hAnsi="Arial" w:cs="Arial"/>
          <w:sz w:val="24"/>
          <w:szCs w:val="24"/>
        </w:rPr>
        <w:t xml:space="preserve">s lactentes, o leite materno é o alimento </w:t>
      </w:r>
      <w:r w:rsidR="00F700A3">
        <w:rPr>
          <w:rFonts w:ascii="Arial" w:hAnsi="Arial" w:cs="Arial"/>
          <w:sz w:val="24"/>
          <w:szCs w:val="24"/>
        </w:rPr>
        <w:t>adequado e deve ser oferecido de forma exclusiva até o 6° mês de idade</w:t>
      </w:r>
      <w:r w:rsidR="00455ECF">
        <w:rPr>
          <w:rFonts w:ascii="Arial" w:hAnsi="Arial" w:cs="Arial"/>
          <w:sz w:val="24"/>
          <w:szCs w:val="24"/>
        </w:rPr>
        <w:t xml:space="preserve">, caso a mãe </w:t>
      </w:r>
      <w:r w:rsidR="00592972">
        <w:rPr>
          <w:rFonts w:ascii="Arial" w:hAnsi="Arial" w:cs="Arial"/>
          <w:sz w:val="24"/>
          <w:szCs w:val="24"/>
        </w:rPr>
        <w:t>tenha a suspeita de ter sido infectada pelo COVID-19 deve procurar orientações sobre como proceder com o aleitamento.</w:t>
      </w:r>
      <w:r w:rsidR="00CF3596">
        <w:rPr>
          <w:rFonts w:ascii="Arial" w:hAnsi="Arial" w:cs="Arial"/>
          <w:sz w:val="24"/>
          <w:szCs w:val="24"/>
        </w:rPr>
        <w:t xml:space="preserve"> O aleitamento materno é a primeira prática alimentar </w:t>
      </w:r>
      <w:r w:rsidR="00D752D5">
        <w:rPr>
          <w:rFonts w:ascii="Arial" w:hAnsi="Arial" w:cs="Arial"/>
          <w:sz w:val="24"/>
          <w:szCs w:val="24"/>
        </w:rPr>
        <w:t>e colabora para a prevenção da obesidade.</w:t>
      </w:r>
    </w:p>
    <w:p w14:paraId="46EE3241" w14:textId="69657B70" w:rsidR="0036787C" w:rsidRDefault="0036787C" w:rsidP="001E4AF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6787C">
        <w:rPr>
          <w:rFonts w:ascii="Arial" w:hAnsi="Arial" w:cs="Arial"/>
          <w:sz w:val="24"/>
          <w:szCs w:val="24"/>
        </w:rPr>
        <w:t>Segundo a interpretação dos indicadores de aleitamento materno exclusivo em menores de 06 meses de vida pelos parâmetros da Organização Mundial de Saúde, que classifica em muito ruim (prevalências entre 0 a 11%); ruim (entre 12 a 49%), bom (50 a 89%) e muito bom (90 a 100%), o Estado do Rio de Janeiro conseguiu apresentar em 2018 uma classificação considerada boa (50%) referente à prevalência apesar de representar em torno de um terço dos municípios do estado. Outra questão importante é que dos 220.409 nascidos vivos no ano de 2018 (SINASC, 2018) destes 75% podem ser SUS</w:t>
      </w:r>
      <w:r>
        <w:rPr>
          <w:rFonts w:ascii="Arial" w:hAnsi="Arial" w:cs="Arial"/>
          <w:sz w:val="24"/>
          <w:szCs w:val="24"/>
        </w:rPr>
        <w:t>-</w:t>
      </w:r>
      <w:r w:rsidRPr="0036787C">
        <w:rPr>
          <w:rFonts w:ascii="Arial" w:hAnsi="Arial" w:cs="Arial"/>
          <w:sz w:val="24"/>
          <w:szCs w:val="24"/>
        </w:rPr>
        <w:t xml:space="preserve">dependente e se avaliarmos que há registro de 1.214 bebês menores de 06 meses segundo a figura 02, ou seja representam apenas 0,7% dos bebês.  </w:t>
      </w:r>
    </w:p>
    <w:p w14:paraId="5335B554" w14:textId="0A0A25CE" w:rsidR="000F0572" w:rsidRDefault="00592972" w:rsidP="008866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prática regular de atividade física é outra importante recomendação para a imunidade. Mesmo em momento de isolamento social </w:t>
      </w:r>
      <w:r w:rsidR="00FD6813">
        <w:rPr>
          <w:rFonts w:ascii="Arial" w:hAnsi="Arial" w:cs="Arial"/>
          <w:sz w:val="24"/>
          <w:szCs w:val="24"/>
        </w:rPr>
        <w:t xml:space="preserve">pode-se manter a prática </w:t>
      </w:r>
      <w:r w:rsidR="00DC0413">
        <w:rPr>
          <w:rFonts w:ascii="Arial" w:hAnsi="Arial" w:cs="Arial"/>
          <w:sz w:val="24"/>
          <w:szCs w:val="24"/>
        </w:rPr>
        <w:t xml:space="preserve">regular </w:t>
      </w:r>
      <w:r w:rsidR="00FD6813">
        <w:rPr>
          <w:rFonts w:ascii="Arial" w:hAnsi="Arial" w:cs="Arial"/>
          <w:sz w:val="24"/>
          <w:szCs w:val="24"/>
        </w:rPr>
        <w:t>dentro de casa</w:t>
      </w:r>
      <w:r w:rsidR="00DC0413">
        <w:rPr>
          <w:rFonts w:ascii="Arial" w:hAnsi="Arial" w:cs="Arial"/>
          <w:sz w:val="24"/>
          <w:szCs w:val="24"/>
        </w:rPr>
        <w:t xml:space="preserve"> e com o apoio de aplicativos </w:t>
      </w:r>
      <w:r w:rsidR="0038276B">
        <w:rPr>
          <w:rFonts w:ascii="Arial" w:hAnsi="Arial" w:cs="Arial"/>
          <w:sz w:val="24"/>
          <w:szCs w:val="24"/>
        </w:rPr>
        <w:t>com orientações de profissionais</w:t>
      </w:r>
      <w:r w:rsidR="00FD6813">
        <w:rPr>
          <w:rFonts w:ascii="Arial" w:hAnsi="Arial" w:cs="Arial"/>
          <w:sz w:val="24"/>
          <w:szCs w:val="24"/>
        </w:rPr>
        <w:t>.</w:t>
      </w:r>
      <w:r w:rsidR="00F700A3">
        <w:rPr>
          <w:rFonts w:ascii="Arial" w:hAnsi="Arial" w:cs="Arial"/>
          <w:sz w:val="24"/>
          <w:szCs w:val="24"/>
        </w:rPr>
        <w:t xml:space="preserve"> </w:t>
      </w:r>
    </w:p>
    <w:p w14:paraId="38346AA0" w14:textId="0124F946" w:rsidR="0038276B" w:rsidRDefault="0038276B" w:rsidP="008866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pandemia pode ser um momento de reflexão sobre os modos de vida e como podem ser modificados </w:t>
      </w:r>
      <w:r w:rsidR="007A589D">
        <w:rPr>
          <w:rFonts w:ascii="Arial" w:hAnsi="Arial" w:cs="Arial"/>
          <w:sz w:val="24"/>
          <w:szCs w:val="24"/>
        </w:rPr>
        <w:t>buscando-se melhor qualidade de vida e saúde.</w:t>
      </w:r>
    </w:p>
    <w:p w14:paraId="12B6063F" w14:textId="77777777" w:rsidR="007856B4" w:rsidRDefault="00802244" w:rsidP="008866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DIVDANT recomenda às equipes de vigilância das doenças e agravos não transmissíveis </w:t>
      </w:r>
      <w:r w:rsidR="00A72CB7">
        <w:rPr>
          <w:rFonts w:ascii="Arial" w:hAnsi="Arial" w:cs="Arial"/>
          <w:sz w:val="24"/>
          <w:szCs w:val="24"/>
        </w:rPr>
        <w:t xml:space="preserve">que mantenham o monitoramento contínuo das DCNTs </w:t>
      </w:r>
      <w:r w:rsidR="00E960C3">
        <w:rPr>
          <w:rFonts w:ascii="Arial" w:hAnsi="Arial" w:cs="Arial"/>
          <w:sz w:val="24"/>
          <w:szCs w:val="24"/>
        </w:rPr>
        <w:t xml:space="preserve">pelos quatro grandes grupos (DAC, Diabetes, Câncer e Doenças Respiratórias Crônicas), </w:t>
      </w:r>
      <w:r w:rsidR="00155497">
        <w:rPr>
          <w:rFonts w:ascii="Arial" w:hAnsi="Arial" w:cs="Arial"/>
          <w:sz w:val="24"/>
          <w:szCs w:val="24"/>
        </w:rPr>
        <w:t xml:space="preserve">pela </w:t>
      </w:r>
      <w:r w:rsidR="00E960C3">
        <w:rPr>
          <w:rFonts w:ascii="Arial" w:hAnsi="Arial" w:cs="Arial"/>
          <w:sz w:val="24"/>
          <w:szCs w:val="24"/>
        </w:rPr>
        <w:t xml:space="preserve">hipertensão arterial, </w:t>
      </w:r>
      <w:r w:rsidR="00155497">
        <w:rPr>
          <w:rFonts w:ascii="Arial" w:hAnsi="Arial" w:cs="Arial"/>
          <w:sz w:val="24"/>
          <w:szCs w:val="24"/>
        </w:rPr>
        <w:t xml:space="preserve">pelos </w:t>
      </w:r>
      <w:r w:rsidR="00E960C3">
        <w:rPr>
          <w:rFonts w:ascii="Arial" w:hAnsi="Arial" w:cs="Arial"/>
          <w:sz w:val="24"/>
          <w:szCs w:val="24"/>
        </w:rPr>
        <w:t>fatores de risco e de proteção</w:t>
      </w:r>
      <w:r w:rsidR="00155497">
        <w:rPr>
          <w:rFonts w:ascii="Arial" w:hAnsi="Arial" w:cs="Arial"/>
          <w:sz w:val="24"/>
          <w:szCs w:val="24"/>
        </w:rPr>
        <w:t xml:space="preserve"> </w:t>
      </w:r>
      <w:r w:rsidR="00A72CB7">
        <w:rPr>
          <w:rFonts w:ascii="Arial" w:hAnsi="Arial" w:cs="Arial"/>
          <w:sz w:val="24"/>
          <w:szCs w:val="24"/>
        </w:rPr>
        <w:t xml:space="preserve">e analisando o quanto impactam na morbimortalidade </w:t>
      </w:r>
      <w:r w:rsidR="00196B02">
        <w:rPr>
          <w:rFonts w:ascii="Arial" w:hAnsi="Arial" w:cs="Arial"/>
          <w:sz w:val="24"/>
          <w:szCs w:val="24"/>
        </w:rPr>
        <w:t>por COVID-19</w:t>
      </w:r>
      <w:r w:rsidR="003909CD">
        <w:rPr>
          <w:rFonts w:ascii="Arial" w:hAnsi="Arial" w:cs="Arial"/>
          <w:sz w:val="24"/>
          <w:szCs w:val="24"/>
        </w:rPr>
        <w:t xml:space="preserve">. </w:t>
      </w:r>
    </w:p>
    <w:p w14:paraId="2CB31989" w14:textId="118D914F" w:rsidR="0020474D" w:rsidRDefault="003909CD" w:rsidP="008866B2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DCNTs têm se revelado </w:t>
      </w:r>
      <w:r w:rsidR="007856B4">
        <w:rPr>
          <w:rFonts w:ascii="Arial" w:hAnsi="Arial" w:cs="Arial"/>
          <w:sz w:val="24"/>
          <w:szCs w:val="24"/>
        </w:rPr>
        <w:t xml:space="preserve">como os principais fatores de risco para o agravamento da COVID-19 </w:t>
      </w:r>
      <w:r w:rsidR="00321C0A">
        <w:rPr>
          <w:rFonts w:ascii="Arial" w:hAnsi="Arial" w:cs="Arial"/>
          <w:sz w:val="24"/>
          <w:szCs w:val="24"/>
        </w:rPr>
        <w:t xml:space="preserve">fortalecendo ainda mais a necessidade de atuarmos </w:t>
      </w:r>
      <w:r w:rsidR="004C02A5">
        <w:rPr>
          <w:rFonts w:ascii="Arial" w:hAnsi="Arial" w:cs="Arial"/>
          <w:sz w:val="24"/>
          <w:szCs w:val="24"/>
        </w:rPr>
        <w:t xml:space="preserve">fortemente na promoção e prevenção da saúde para reduzirmos o </w:t>
      </w:r>
      <w:r w:rsidR="003D43DA">
        <w:rPr>
          <w:rFonts w:ascii="Arial" w:hAnsi="Arial" w:cs="Arial"/>
          <w:sz w:val="24"/>
          <w:szCs w:val="24"/>
        </w:rPr>
        <w:t xml:space="preserve">impacto </w:t>
      </w:r>
      <w:r w:rsidR="00CE6A80">
        <w:rPr>
          <w:rFonts w:ascii="Arial" w:hAnsi="Arial" w:cs="Arial"/>
          <w:sz w:val="24"/>
          <w:szCs w:val="24"/>
        </w:rPr>
        <w:t xml:space="preserve">que essas doenças </w:t>
      </w:r>
      <w:r w:rsidR="0094312A">
        <w:rPr>
          <w:rFonts w:ascii="Arial" w:hAnsi="Arial" w:cs="Arial"/>
          <w:sz w:val="24"/>
          <w:szCs w:val="24"/>
        </w:rPr>
        <w:t>representam para a Saúde Pública</w:t>
      </w:r>
    </w:p>
    <w:p w14:paraId="601ABA3E" w14:textId="466A900C" w:rsidR="0020474D" w:rsidRDefault="0020474D" w:rsidP="008866B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3660AAB1" w14:textId="77777777" w:rsidR="0020474D" w:rsidRDefault="0020474D" w:rsidP="008866B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6F905E3" w14:textId="144D438E" w:rsidR="0020474D" w:rsidRPr="00E966FB" w:rsidRDefault="00255793" w:rsidP="001F265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966FB">
        <w:rPr>
          <w:rFonts w:ascii="Arial" w:hAnsi="Arial" w:cs="Arial"/>
          <w:sz w:val="24"/>
          <w:szCs w:val="24"/>
        </w:rPr>
        <w:t xml:space="preserve">Divisão de Vigilância de Doenças e Agravos Não </w:t>
      </w:r>
      <w:r w:rsidR="001F2654" w:rsidRPr="00E966FB">
        <w:rPr>
          <w:rFonts w:ascii="Arial" w:hAnsi="Arial" w:cs="Arial"/>
          <w:sz w:val="24"/>
          <w:szCs w:val="24"/>
        </w:rPr>
        <w:t>Transmissíveis</w:t>
      </w:r>
    </w:p>
    <w:p w14:paraId="2A1ACDE7" w14:textId="46833D3A" w:rsidR="00107427" w:rsidRPr="00E966FB" w:rsidRDefault="00E966FB" w:rsidP="00EE5A8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07427" w:rsidRPr="00E966FB">
        <w:rPr>
          <w:rFonts w:ascii="Arial" w:hAnsi="Arial" w:cs="Arial"/>
          <w:sz w:val="24"/>
          <w:szCs w:val="24"/>
        </w:rPr>
        <w:t>DIVDANT/CVPS/SVEA/SES-RJ</w:t>
      </w:r>
      <w:r>
        <w:rPr>
          <w:rFonts w:ascii="Arial" w:hAnsi="Arial" w:cs="Arial"/>
          <w:sz w:val="24"/>
          <w:szCs w:val="24"/>
        </w:rPr>
        <w:t>)</w:t>
      </w:r>
    </w:p>
    <w:p w14:paraId="0A999D2D" w14:textId="77777777" w:rsidR="00EE5A8F" w:rsidRDefault="00EE5A8F" w:rsidP="00EE5A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155756" w14:textId="1BDE9A92" w:rsidR="0020474D" w:rsidRPr="00E966FB" w:rsidRDefault="00107427" w:rsidP="00EE5A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66FB">
        <w:rPr>
          <w:rFonts w:ascii="Arial" w:hAnsi="Arial" w:cs="Arial"/>
          <w:sz w:val="24"/>
          <w:szCs w:val="24"/>
        </w:rPr>
        <w:t xml:space="preserve">Autora: Márcia Regina </w:t>
      </w:r>
      <w:proofErr w:type="spellStart"/>
      <w:r w:rsidRPr="00E966FB">
        <w:rPr>
          <w:rFonts w:ascii="Arial" w:hAnsi="Arial" w:cs="Arial"/>
          <w:sz w:val="24"/>
          <w:szCs w:val="24"/>
        </w:rPr>
        <w:t>Mazalotti</w:t>
      </w:r>
      <w:proofErr w:type="spellEnd"/>
      <w:r w:rsidRPr="00E966FB">
        <w:rPr>
          <w:rFonts w:ascii="Arial" w:hAnsi="Arial" w:cs="Arial"/>
          <w:sz w:val="24"/>
          <w:szCs w:val="24"/>
        </w:rPr>
        <w:t xml:space="preserve"> Teixeira </w:t>
      </w:r>
    </w:p>
    <w:p w14:paraId="0DB31E21" w14:textId="1BC7A776" w:rsidR="00E966FB" w:rsidRPr="00E966FB" w:rsidRDefault="00E966FB" w:rsidP="00EE5A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66FB">
        <w:rPr>
          <w:rFonts w:ascii="Arial" w:hAnsi="Arial" w:cs="Arial"/>
          <w:sz w:val="24"/>
          <w:szCs w:val="24"/>
        </w:rPr>
        <w:t xml:space="preserve">Revisão: </w:t>
      </w:r>
      <w:proofErr w:type="spellStart"/>
      <w:r w:rsidRPr="00E966FB">
        <w:rPr>
          <w:rFonts w:ascii="Arial" w:hAnsi="Arial" w:cs="Arial"/>
          <w:sz w:val="24"/>
          <w:szCs w:val="24"/>
        </w:rPr>
        <w:t>Eralda</w:t>
      </w:r>
      <w:proofErr w:type="spellEnd"/>
      <w:r w:rsidRPr="00E966FB">
        <w:rPr>
          <w:rFonts w:ascii="Arial" w:hAnsi="Arial" w:cs="Arial"/>
          <w:sz w:val="24"/>
          <w:szCs w:val="24"/>
        </w:rPr>
        <w:t xml:space="preserve"> Ferreira da Silva</w:t>
      </w:r>
    </w:p>
    <w:p w14:paraId="5500F479" w14:textId="77777777" w:rsidR="0020474D" w:rsidRDefault="0020474D" w:rsidP="002D62D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E35D3E7" w14:textId="49A0AE30" w:rsidR="0020474D" w:rsidRPr="00EE5A8F" w:rsidRDefault="00E966FB" w:rsidP="002D62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5A8F">
        <w:rPr>
          <w:rFonts w:ascii="Arial" w:hAnsi="Arial" w:cs="Arial"/>
          <w:sz w:val="24"/>
          <w:szCs w:val="24"/>
        </w:rPr>
        <w:t xml:space="preserve">Rua México, 128 – sala 412 </w:t>
      </w:r>
      <w:r w:rsidR="00EE5A8F" w:rsidRPr="00EE5A8F">
        <w:rPr>
          <w:rFonts w:ascii="Arial" w:hAnsi="Arial" w:cs="Arial"/>
          <w:sz w:val="24"/>
          <w:szCs w:val="24"/>
        </w:rPr>
        <w:t>–</w:t>
      </w:r>
      <w:r w:rsidRPr="00EE5A8F">
        <w:rPr>
          <w:rFonts w:ascii="Arial" w:hAnsi="Arial" w:cs="Arial"/>
          <w:sz w:val="24"/>
          <w:szCs w:val="24"/>
        </w:rPr>
        <w:t xml:space="preserve"> 4</w:t>
      </w:r>
      <w:r w:rsidR="00EE5A8F" w:rsidRPr="00EE5A8F">
        <w:rPr>
          <w:rFonts w:ascii="Arial" w:hAnsi="Arial" w:cs="Arial"/>
          <w:sz w:val="24"/>
          <w:szCs w:val="24"/>
        </w:rPr>
        <w:t>° andar</w:t>
      </w:r>
    </w:p>
    <w:p w14:paraId="551C7830" w14:textId="63BB8826" w:rsidR="0020474D" w:rsidRPr="00EE5A8F" w:rsidRDefault="00EE5A8F" w:rsidP="002D62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5A8F">
        <w:rPr>
          <w:rFonts w:ascii="Arial" w:hAnsi="Arial" w:cs="Arial"/>
          <w:sz w:val="24"/>
          <w:szCs w:val="24"/>
        </w:rPr>
        <w:t>Telefone: (21) 2333-3879</w:t>
      </w:r>
    </w:p>
    <w:p w14:paraId="2C62F299" w14:textId="20688479" w:rsidR="00EE5A8F" w:rsidRPr="00EE5A8F" w:rsidRDefault="00EE5A8F" w:rsidP="002D62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5A8F">
        <w:rPr>
          <w:rFonts w:ascii="Arial" w:hAnsi="Arial" w:cs="Arial"/>
          <w:sz w:val="24"/>
          <w:szCs w:val="24"/>
        </w:rPr>
        <w:t>E-mail: rj.dantps@gmail.com</w:t>
      </w:r>
    </w:p>
    <w:p w14:paraId="4C46DD34" w14:textId="22AEFC75" w:rsidR="0020474D" w:rsidRDefault="0020474D" w:rsidP="002D62D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D63678" w14:textId="57EF9673" w:rsidR="00B7279A" w:rsidRPr="00EC0799" w:rsidRDefault="00B7279A" w:rsidP="002D62D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C0799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4B10213D" w14:textId="44D80770" w:rsidR="00B7279A" w:rsidRDefault="00B7279A" w:rsidP="002D62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A6E67" w14:textId="77DC2386" w:rsidR="0015192B" w:rsidRDefault="00A35A66" w:rsidP="007352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IBGE. Instituto Brasileiro de Geografia e Estatística</w:t>
      </w:r>
      <w:r w:rsidR="00545B01">
        <w:rPr>
          <w:rFonts w:ascii="Arial" w:hAnsi="Arial" w:cs="Arial"/>
          <w:sz w:val="24"/>
          <w:szCs w:val="24"/>
        </w:rPr>
        <w:t>. Disponível em:</w:t>
      </w:r>
    </w:p>
    <w:p w14:paraId="2679728E" w14:textId="1EBDB1F9" w:rsidR="00545B01" w:rsidRDefault="00735262" w:rsidP="00735262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24" w:history="1">
        <w:r w:rsidR="00545B01" w:rsidRPr="00013D37">
          <w:rPr>
            <w:rStyle w:val="Hyperlink"/>
            <w:rFonts w:ascii="Arial" w:hAnsi="Arial" w:cs="Arial"/>
            <w:sz w:val="24"/>
            <w:szCs w:val="24"/>
          </w:rPr>
          <w:t>https://agenciadenoticias.ibge.gov.br/agencia-sala-de-imprensa/2013-agencia-de-noticias/releases/27298-pof-2017-2018-alimentos-frescos-e-preparacoes-culinarias-predominam-no-padrao-alimentar-nacional</w:t>
        </w:r>
      </w:hyperlink>
      <w:r w:rsidR="00545B01">
        <w:rPr>
          <w:rFonts w:ascii="Arial" w:hAnsi="Arial" w:cs="Arial"/>
          <w:sz w:val="24"/>
          <w:szCs w:val="24"/>
        </w:rPr>
        <w:t>. Consulta em: 30 de abril de 2020.</w:t>
      </w:r>
    </w:p>
    <w:p w14:paraId="6E9B2391" w14:textId="77777777" w:rsidR="00545B01" w:rsidRDefault="00545B01" w:rsidP="002D62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DE99E0" w14:textId="2004F38D" w:rsidR="0015192B" w:rsidRPr="00735262" w:rsidRDefault="003D2240" w:rsidP="00735262">
      <w:pPr>
        <w:spacing w:after="0"/>
        <w:rPr>
          <w:rFonts w:ascii="Arial" w:hAnsi="Arial" w:cs="Arial"/>
          <w:sz w:val="24"/>
          <w:szCs w:val="24"/>
        </w:rPr>
      </w:pPr>
      <w:r w:rsidRPr="00735262">
        <w:rPr>
          <w:rFonts w:ascii="Arial" w:hAnsi="Arial" w:cs="Arial"/>
          <w:sz w:val="24"/>
          <w:szCs w:val="24"/>
        </w:rPr>
        <w:t>INCA. Instituto Nacional do Câncer. Disponível em:</w:t>
      </w:r>
    </w:p>
    <w:p w14:paraId="146A113F" w14:textId="43162C6B" w:rsidR="00D712EA" w:rsidRPr="00735262" w:rsidRDefault="00735262" w:rsidP="00735262">
      <w:pPr>
        <w:spacing w:after="0"/>
        <w:rPr>
          <w:rFonts w:ascii="Arial" w:hAnsi="Arial" w:cs="Arial"/>
          <w:sz w:val="24"/>
          <w:szCs w:val="24"/>
        </w:rPr>
      </w:pPr>
      <w:hyperlink r:id="rId25" w:history="1">
        <w:r w:rsidR="00D712EA" w:rsidRPr="0073526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https://www.inca.gov.br/sites/ufu.sti.inca.local/files//media/document//inca-alerta-risco-tabagismo-coronavirus.pdf</w:t>
        </w:r>
      </w:hyperlink>
      <w:r w:rsidR="00D712EA" w:rsidRPr="00735262">
        <w:rPr>
          <w:rFonts w:ascii="Arial" w:hAnsi="Arial" w:cs="Arial"/>
          <w:sz w:val="24"/>
          <w:szCs w:val="24"/>
        </w:rPr>
        <w:t>. Acesso em: 29 de abril de 2020.</w:t>
      </w:r>
    </w:p>
    <w:p w14:paraId="506D861B" w14:textId="77777777" w:rsidR="003D2240" w:rsidRDefault="003D2240" w:rsidP="00735262">
      <w:pPr>
        <w:spacing w:after="0"/>
        <w:rPr>
          <w:rFonts w:ascii="Arial" w:hAnsi="Arial" w:cs="Arial"/>
          <w:sz w:val="24"/>
          <w:szCs w:val="24"/>
        </w:rPr>
      </w:pPr>
    </w:p>
    <w:p w14:paraId="07B1C924" w14:textId="2B4F290F" w:rsidR="00EB774F" w:rsidRDefault="00EB774F" w:rsidP="002D62D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Kluge</w:t>
      </w:r>
      <w:proofErr w:type="spellEnd"/>
      <w:r w:rsidR="00F70C92">
        <w:rPr>
          <w:rFonts w:ascii="Arial" w:hAnsi="Arial" w:cs="Arial"/>
          <w:sz w:val="24"/>
          <w:szCs w:val="24"/>
        </w:rPr>
        <w:t xml:space="preserve">, H.H. et al. Prevenção e controle de doenças não transmissíveis na resposta </w:t>
      </w:r>
      <w:r w:rsidR="0072653B">
        <w:rPr>
          <w:rFonts w:ascii="Arial" w:hAnsi="Arial" w:cs="Arial"/>
          <w:sz w:val="24"/>
          <w:szCs w:val="24"/>
        </w:rPr>
        <w:t>COVID-19. The Lancet: volume 395</w:t>
      </w:r>
      <w:r w:rsidR="00FA1A61">
        <w:rPr>
          <w:rFonts w:ascii="Arial" w:hAnsi="Arial" w:cs="Arial"/>
          <w:sz w:val="24"/>
          <w:szCs w:val="24"/>
        </w:rPr>
        <w:t>, n° 10.238</w:t>
      </w:r>
      <w:r w:rsidR="00735262">
        <w:rPr>
          <w:rFonts w:ascii="Arial" w:hAnsi="Arial" w:cs="Arial"/>
          <w:sz w:val="24"/>
          <w:szCs w:val="24"/>
        </w:rPr>
        <w:t>, maio 2020.</w:t>
      </w:r>
    </w:p>
    <w:p w14:paraId="16E6FCB8" w14:textId="3679D145" w:rsidR="00735262" w:rsidRDefault="00735262" w:rsidP="002D62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DF1A59" w14:textId="77777777" w:rsidR="00735262" w:rsidRDefault="00735262" w:rsidP="007352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SATTAR, N., Mc Innes, I., Mc Murray, J. </w:t>
      </w:r>
      <w:proofErr w:type="spellStart"/>
      <w:r w:rsidRPr="00254E1D">
        <w:rPr>
          <w:rFonts w:ascii="Arial" w:hAnsi="Arial" w:cs="Arial"/>
          <w:sz w:val="24"/>
          <w:szCs w:val="24"/>
        </w:rPr>
        <w:t>Obesity</w:t>
      </w:r>
      <w:proofErr w:type="spellEnd"/>
      <w:r w:rsidRPr="00254E1D">
        <w:rPr>
          <w:rFonts w:ascii="Arial" w:hAnsi="Arial" w:cs="Arial"/>
          <w:sz w:val="24"/>
          <w:szCs w:val="24"/>
        </w:rPr>
        <w:t xml:space="preserve"> a Risk Factor for </w:t>
      </w:r>
      <w:proofErr w:type="spellStart"/>
      <w:r w:rsidRPr="00254E1D">
        <w:rPr>
          <w:rFonts w:ascii="Arial" w:hAnsi="Arial" w:cs="Arial"/>
          <w:sz w:val="24"/>
          <w:szCs w:val="24"/>
        </w:rPr>
        <w:t>Severe</w:t>
      </w:r>
      <w:proofErr w:type="spellEnd"/>
      <w:r w:rsidRPr="00254E1D">
        <w:rPr>
          <w:rFonts w:ascii="Arial" w:hAnsi="Arial" w:cs="Arial"/>
          <w:sz w:val="24"/>
          <w:szCs w:val="24"/>
        </w:rPr>
        <w:t xml:space="preserve"> COVID-19 </w:t>
      </w:r>
      <w:proofErr w:type="spellStart"/>
      <w:r w:rsidRPr="00254E1D">
        <w:rPr>
          <w:rFonts w:ascii="Arial" w:hAnsi="Arial" w:cs="Arial"/>
          <w:sz w:val="24"/>
          <w:szCs w:val="24"/>
        </w:rPr>
        <w:t>Infection</w:t>
      </w:r>
      <w:proofErr w:type="spellEnd"/>
      <w:r w:rsidRPr="00254E1D">
        <w:rPr>
          <w:rFonts w:ascii="Arial" w:hAnsi="Arial" w:cs="Arial"/>
          <w:sz w:val="24"/>
          <w:szCs w:val="24"/>
        </w:rPr>
        <w:t xml:space="preserve">:  </w:t>
      </w:r>
      <w:proofErr w:type="spellStart"/>
      <w:r w:rsidRPr="00254E1D">
        <w:rPr>
          <w:rFonts w:ascii="Arial" w:hAnsi="Arial" w:cs="Arial"/>
          <w:sz w:val="24"/>
          <w:szCs w:val="24"/>
        </w:rPr>
        <w:t>Multiple</w:t>
      </w:r>
      <w:proofErr w:type="spellEnd"/>
      <w:r w:rsidRPr="00254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E1D">
        <w:rPr>
          <w:rFonts w:ascii="Arial" w:hAnsi="Arial" w:cs="Arial"/>
          <w:sz w:val="24"/>
          <w:szCs w:val="24"/>
        </w:rPr>
        <w:t>Potential</w:t>
      </w:r>
      <w:proofErr w:type="spellEnd"/>
      <w:r w:rsidRPr="00254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E1D">
        <w:rPr>
          <w:rFonts w:ascii="Arial" w:hAnsi="Arial" w:cs="Arial"/>
          <w:sz w:val="24"/>
          <w:szCs w:val="24"/>
        </w:rPr>
        <w:t>Mechanisms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307B47">
        <w:t xml:space="preserve"> </w:t>
      </w:r>
      <w:proofErr w:type="spellStart"/>
      <w:r w:rsidRPr="00307B47">
        <w:rPr>
          <w:rFonts w:ascii="Arial" w:hAnsi="Arial" w:cs="Arial"/>
          <w:sz w:val="24"/>
          <w:szCs w:val="24"/>
        </w:rPr>
        <w:t>Downloaded</w:t>
      </w:r>
      <w:proofErr w:type="spellEnd"/>
      <w:r w:rsidRPr="00307B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B47">
        <w:rPr>
          <w:rFonts w:ascii="Arial" w:hAnsi="Arial" w:cs="Arial"/>
          <w:sz w:val="24"/>
          <w:szCs w:val="24"/>
        </w:rPr>
        <w:t>from</w:t>
      </w:r>
      <w:proofErr w:type="spellEnd"/>
      <w:r w:rsidRPr="00307B47">
        <w:rPr>
          <w:rFonts w:ascii="Arial" w:hAnsi="Arial" w:cs="Arial"/>
          <w:sz w:val="24"/>
          <w:szCs w:val="24"/>
        </w:rPr>
        <w:t xml:space="preserve"> http://ahajournals.org </w:t>
      </w:r>
      <w:proofErr w:type="spellStart"/>
      <w:r w:rsidRPr="00307B47">
        <w:rPr>
          <w:rFonts w:ascii="Arial" w:hAnsi="Arial" w:cs="Arial"/>
          <w:sz w:val="24"/>
          <w:szCs w:val="24"/>
        </w:rPr>
        <w:t>by</w:t>
      </w:r>
      <w:proofErr w:type="spellEnd"/>
      <w:r w:rsidRPr="00307B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B47">
        <w:rPr>
          <w:rFonts w:ascii="Arial" w:hAnsi="Arial" w:cs="Arial"/>
          <w:sz w:val="24"/>
          <w:szCs w:val="24"/>
        </w:rPr>
        <w:t>on</w:t>
      </w:r>
      <w:proofErr w:type="spellEnd"/>
      <w:r w:rsidRPr="00307B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B47">
        <w:rPr>
          <w:rFonts w:ascii="Arial" w:hAnsi="Arial" w:cs="Arial"/>
          <w:sz w:val="24"/>
          <w:szCs w:val="24"/>
        </w:rPr>
        <w:t>April</w:t>
      </w:r>
      <w:proofErr w:type="spellEnd"/>
      <w:r w:rsidRPr="00307B47">
        <w:rPr>
          <w:rFonts w:ascii="Arial" w:hAnsi="Arial" w:cs="Arial"/>
          <w:sz w:val="24"/>
          <w:szCs w:val="24"/>
        </w:rPr>
        <w:t xml:space="preserve"> 30, 2020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102A420" w14:textId="77777777" w:rsidR="00735262" w:rsidRDefault="00735262" w:rsidP="007352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5F004B" w14:textId="77777777" w:rsidR="00735262" w:rsidRDefault="00735262" w:rsidP="007352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SBP. Sociedade Brasileira de Pediatria. Amamentação e obesidade. Disponível em: </w:t>
      </w:r>
      <w:hyperlink r:id="rId26" w:history="1">
        <w:r w:rsidRPr="00013D37">
          <w:rPr>
            <w:rStyle w:val="Hyperlink"/>
            <w:rFonts w:ascii="Arial" w:hAnsi="Arial" w:cs="Arial"/>
            <w:sz w:val="24"/>
            <w:szCs w:val="24"/>
          </w:rPr>
          <w:t>https://www.sbp.com.br/imprensa/detalhe/nid/amamentacao-e-obesidade/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209B1E95" w14:textId="77777777" w:rsidR="00735262" w:rsidRDefault="00735262" w:rsidP="007352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Acesso em 30 de abril de 2020.</w:t>
      </w:r>
    </w:p>
    <w:p w14:paraId="79F0F731" w14:textId="77777777" w:rsidR="00735262" w:rsidRPr="00254E1D" w:rsidRDefault="00735262" w:rsidP="007352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645A4D" w14:textId="6B2A3488" w:rsidR="00D712EA" w:rsidRDefault="009C772A" w:rsidP="002D62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SES-RJ. Coordenação de Vigilância e Promoção da Saúde.</w:t>
      </w:r>
      <w:r w:rsidR="00C867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Divisão de Vigilância de Doenças e Agravos Não Transmissíveis</w:t>
      </w:r>
      <w:r w:rsidR="00C8674B">
        <w:rPr>
          <w:rFonts w:ascii="Arial" w:hAnsi="Arial" w:cs="Arial"/>
          <w:sz w:val="24"/>
          <w:szCs w:val="24"/>
        </w:rPr>
        <w:t>. O diagnóstico alimentar e nutricional</w:t>
      </w:r>
      <w:r w:rsidR="00DD72EA">
        <w:rPr>
          <w:rFonts w:ascii="Arial" w:hAnsi="Arial" w:cs="Arial"/>
          <w:sz w:val="24"/>
          <w:szCs w:val="24"/>
        </w:rPr>
        <w:t xml:space="preserve"> e sua importância para o enfrentamento das doenças crônicas não </w:t>
      </w:r>
      <w:r w:rsidR="00D712EA">
        <w:rPr>
          <w:rFonts w:ascii="Arial" w:hAnsi="Arial" w:cs="Arial"/>
          <w:sz w:val="24"/>
          <w:szCs w:val="24"/>
        </w:rPr>
        <w:t xml:space="preserve">transmissíveis. Disponível </w:t>
      </w:r>
      <w:r w:rsidR="00DD72EA">
        <w:rPr>
          <w:rFonts w:ascii="Arial" w:hAnsi="Arial" w:cs="Arial"/>
          <w:sz w:val="24"/>
          <w:szCs w:val="24"/>
        </w:rPr>
        <w:t>em:</w:t>
      </w:r>
      <w:r w:rsidR="0072653B">
        <w:rPr>
          <w:rFonts w:ascii="Arial" w:hAnsi="Arial" w:cs="Arial"/>
          <w:sz w:val="24"/>
          <w:szCs w:val="24"/>
        </w:rPr>
        <w:t xml:space="preserve"> </w:t>
      </w:r>
    </w:p>
    <w:p w14:paraId="2EA22B35" w14:textId="105CF044" w:rsidR="00B7279A" w:rsidRDefault="00735262" w:rsidP="002D62D0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27" w:history="1">
        <w:r w:rsidR="00D712EA" w:rsidRPr="008B2F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http://www.riocomsaude.rj.gov.br/Publico/MostrarArquivo.aspx?C=MbTZW7ymYx4%3D</w:t>
        </w:r>
      </w:hyperlink>
      <w:r w:rsidR="00EC0799" w:rsidRPr="008B2F8C">
        <w:rPr>
          <w:rFonts w:ascii="Arial" w:hAnsi="Arial" w:cs="Arial"/>
          <w:sz w:val="24"/>
          <w:szCs w:val="24"/>
        </w:rPr>
        <w:t xml:space="preserve">. </w:t>
      </w:r>
      <w:r w:rsidR="00EC0799" w:rsidRPr="00EC0799">
        <w:rPr>
          <w:rFonts w:ascii="Arial" w:hAnsi="Arial" w:cs="Arial"/>
          <w:sz w:val="24"/>
          <w:szCs w:val="24"/>
        </w:rPr>
        <w:t>Acesso em 30 de abril de 2020.</w:t>
      </w:r>
      <w:r w:rsidR="009C772A" w:rsidRPr="00EC0799">
        <w:rPr>
          <w:rFonts w:ascii="Arial" w:hAnsi="Arial" w:cs="Arial"/>
          <w:sz w:val="24"/>
          <w:szCs w:val="24"/>
        </w:rPr>
        <w:t xml:space="preserve"> </w:t>
      </w:r>
    </w:p>
    <w:p w14:paraId="587A2689" w14:textId="61253AB2" w:rsidR="008866B2" w:rsidRDefault="008866B2" w:rsidP="002D62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35CA01" w14:textId="629F02B1" w:rsidR="008866B2" w:rsidRDefault="008866B2" w:rsidP="002D62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SES-RJ. </w:t>
      </w:r>
      <w:r w:rsidR="00CE4195">
        <w:rPr>
          <w:rFonts w:ascii="Arial" w:hAnsi="Arial" w:cs="Arial"/>
          <w:sz w:val="24"/>
          <w:szCs w:val="24"/>
        </w:rPr>
        <w:t>Notificações de Síndromes Respiratórias Agudas Graves</w:t>
      </w:r>
      <w:r w:rsidR="005D11F4">
        <w:rPr>
          <w:rFonts w:ascii="Arial" w:hAnsi="Arial" w:cs="Arial"/>
          <w:sz w:val="24"/>
          <w:szCs w:val="24"/>
        </w:rPr>
        <w:t xml:space="preserve"> (SRAG). Disponível em </w:t>
      </w:r>
      <w:hyperlink r:id="rId28" w:history="1">
        <w:r w:rsidR="005D11F4" w:rsidRPr="008C6B79">
          <w:rPr>
            <w:rStyle w:val="Hyperlink"/>
            <w:rFonts w:ascii="Arial" w:hAnsi="Arial" w:cs="Arial"/>
            <w:sz w:val="24"/>
            <w:szCs w:val="24"/>
          </w:rPr>
          <w:t>http://sistemas.saude.rj.gov.br/tabnetbd/dhx.exe?hdef/sivep_gripe.def</w:t>
        </w:r>
      </w:hyperlink>
      <w:r w:rsidR="008C6B79" w:rsidRPr="008C6B79">
        <w:rPr>
          <w:rFonts w:ascii="Arial" w:hAnsi="Arial" w:cs="Arial"/>
          <w:sz w:val="24"/>
          <w:szCs w:val="24"/>
        </w:rPr>
        <w:t>. Acesso em: 12/05/2020.</w:t>
      </w:r>
    </w:p>
    <w:p w14:paraId="015F0932" w14:textId="060E3DDE" w:rsidR="008866B2" w:rsidRDefault="008866B2" w:rsidP="002D62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7B546B" w14:textId="63A9D550" w:rsidR="00EC0799" w:rsidRPr="00EC0799" w:rsidRDefault="00EC0799" w:rsidP="002D62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DCEE61" w14:textId="77777777" w:rsidR="00B7279A" w:rsidRPr="00EC0799" w:rsidRDefault="00B7279A" w:rsidP="002D62D0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sectPr w:rsidR="00B7279A" w:rsidRPr="00EC0799" w:rsidSect="002F784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C3427" w14:textId="77777777" w:rsidR="00663D89" w:rsidRDefault="00663D89" w:rsidP="00B61469">
      <w:pPr>
        <w:spacing w:after="0" w:line="240" w:lineRule="auto"/>
      </w:pPr>
      <w:r>
        <w:separator/>
      </w:r>
    </w:p>
  </w:endnote>
  <w:endnote w:type="continuationSeparator" w:id="0">
    <w:p w14:paraId="1195319C" w14:textId="77777777" w:rsidR="00663D89" w:rsidRDefault="00663D89" w:rsidP="00B6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FB492" w14:textId="77777777" w:rsidR="00663D89" w:rsidRDefault="00663D89" w:rsidP="00B61469">
      <w:pPr>
        <w:spacing w:after="0" w:line="240" w:lineRule="auto"/>
      </w:pPr>
      <w:r>
        <w:separator/>
      </w:r>
    </w:p>
  </w:footnote>
  <w:footnote w:type="continuationSeparator" w:id="0">
    <w:p w14:paraId="12698B67" w14:textId="77777777" w:rsidR="00663D89" w:rsidRDefault="00663D89" w:rsidP="00B61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5F"/>
    <w:rsid w:val="000039EC"/>
    <w:rsid w:val="0002145A"/>
    <w:rsid w:val="00026129"/>
    <w:rsid w:val="0003418D"/>
    <w:rsid w:val="00036D2F"/>
    <w:rsid w:val="00037F4B"/>
    <w:rsid w:val="000447E9"/>
    <w:rsid w:val="000514A8"/>
    <w:rsid w:val="00054EFD"/>
    <w:rsid w:val="0005677F"/>
    <w:rsid w:val="00062E51"/>
    <w:rsid w:val="000641F6"/>
    <w:rsid w:val="000858E2"/>
    <w:rsid w:val="0009190B"/>
    <w:rsid w:val="000A0AD5"/>
    <w:rsid w:val="000B3CF1"/>
    <w:rsid w:val="000B558F"/>
    <w:rsid w:val="000B6FB5"/>
    <w:rsid w:val="000D1451"/>
    <w:rsid w:val="000D5494"/>
    <w:rsid w:val="000F0572"/>
    <w:rsid w:val="000F179F"/>
    <w:rsid w:val="000F5D7C"/>
    <w:rsid w:val="0010190F"/>
    <w:rsid w:val="00107427"/>
    <w:rsid w:val="001228BD"/>
    <w:rsid w:val="00122B6E"/>
    <w:rsid w:val="0014011C"/>
    <w:rsid w:val="00142B49"/>
    <w:rsid w:val="00144C64"/>
    <w:rsid w:val="00144C6C"/>
    <w:rsid w:val="00147284"/>
    <w:rsid w:val="0015192B"/>
    <w:rsid w:val="00155497"/>
    <w:rsid w:val="00177524"/>
    <w:rsid w:val="00180D67"/>
    <w:rsid w:val="00185E31"/>
    <w:rsid w:val="00186CFF"/>
    <w:rsid w:val="001951F6"/>
    <w:rsid w:val="00196B02"/>
    <w:rsid w:val="001B0E45"/>
    <w:rsid w:val="001B6792"/>
    <w:rsid w:val="001C0709"/>
    <w:rsid w:val="001C1809"/>
    <w:rsid w:val="001D4B85"/>
    <w:rsid w:val="001D7C6A"/>
    <w:rsid w:val="001E4AFD"/>
    <w:rsid w:val="001F1921"/>
    <w:rsid w:val="001F2654"/>
    <w:rsid w:val="001F596B"/>
    <w:rsid w:val="001F71BC"/>
    <w:rsid w:val="0020474D"/>
    <w:rsid w:val="0020678B"/>
    <w:rsid w:val="002073EE"/>
    <w:rsid w:val="002114D2"/>
    <w:rsid w:val="00220568"/>
    <w:rsid w:val="002212A5"/>
    <w:rsid w:val="00223550"/>
    <w:rsid w:val="0022650C"/>
    <w:rsid w:val="00241661"/>
    <w:rsid w:val="0025406A"/>
    <w:rsid w:val="00254E1D"/>
    <w:rsid w:val="00255793"/>
    <w:rsid w:val="0025696B"/>
    <w:rsid w:val="002842B0"/>
    <w:rsid w:val="00292518"/>
    <w:rsid w:val="002A6CD8"/>
    <w:rsid w:val="002A7EFF"/>
    <w:rsid w:val="002C21EB"/>
    <w:rsid w:val="002C4D0B"/>
    <w:rsid w:val="002D4D3A"/>
    <w:rsid w:val="002D62D0"/>
    <w:rsid w:val="002E0A9C"/>
    <w:rsid w:val="002E138D"/>
    <w:rsid w:val="002E5813"/>
    <w:rsid w:val="002F6983"/>
    <w:rsid w:val="002F7847"/>
    <w:rsid w:val="00307B47"/>
    <w:rsid w:val="00310E4A"/>
    <w:rsid w:val="00321C0A"/>
    <w:rsid w:val="0032269F"/>
    <w:rsid w:val="00324EF6"/>
    <w:rsid w:val="00327DB0"/>
    <w:rsid w:val="00335DD4"/>
    <w:rsid w:val="00341210"/>
    <w:rsid w:val="00341E51"/>
    <w:rsid w:val="0036787C"/>
    <w:rsid w:val="00370859"/>
    <w:rsid w:val="0038276B"/>
    <w:rsid w:val="003854E8"/>
    <w:rsid w:val="003909CD"/>
    <w:rsid w:val="003B0D82"/>
    <w:rsid w:val="003B4ACE"/>
    <w:rsid w:val="003B6E1A"/>
    <w:rsid w:val="003B785E"/>
    <w:rsid w:val="003D2240"/>
    <w:rsid w:val="003D43DA"/>
    <w:rsid w:val="003D4583"/>
    <w:rsid w:val="003D6B79"/>
    <w:rsid w:val="004125D8"/>
    <w:rsid w:val="004171C1"/>
    <w:rsid w:val="004267AC"/>
    <w:rsid w:val="00431A12"/>
    <w:rsid w:val="00435330"/>
    <w:rsid w:val="0045040A"/>
    <w:rsid w:val="00455A80"/>
    <w:rsid w:val="00455ECF"/>
    <w:rsid w:val="004669B3"/>
    <w:rsid w:val="0047398B"/>
    <w:rsid w:val="00474A94"/>
    <w:rsid w:val="00475A9B"/>
    <w:rsid w:val="00477001"/>
    <w:rsid w:val="004864E6"/>
    <w:rsid w:val="00490608"/>
    <w:rsid w:val="004A405A"/>
    <w:rsid w:val="004B39A4"/>
    <w:rsid w:val="004C02A5"/>
    <w:rsid w:val="004C1AF0"/>
    <w:rsid w:val="004C310D"/>
    <w:rsid w:val="004C50A6"/>
    <w:rsid w:val="004E4382"/>
    <w:rsid w:val="004E5BDE"/>
    <w:rsid w:val="004E6AC3"/>
    <w:rsid w:val="00511D10"/>
    <w:rsid w:val="00515F15"/>
    <w:rsid w:val="00517B30"/>
    <w:rsid w:val="00532238"/>
    <w:rsid w:val="00532A70"/>
    <w:rsid w:val="005364DC"/>
    <w:rsid w:val="005422AA"/>
    <w:rsid w:val="00545B01"/>
    <w:rsid w:val="005643AA"/>
    <w:rsid w:val="00564B4B"/>
    <w:rsid w:val="00564F19"/>
    <w:rsid w:val="005705EB"/>
    <w:rsid w:val="0058244F"/>
    <w:rsid w:val="0058525B"/>
    <w:rsid w:val="00592972"/>
    <w:rsid w:val="00593099"/>
    <w:rsid w:val="005A0474"/>
    <w:rsid w:val="005C020C"/>
    <w:rsid w:val="005D11F4"/>
    <w:rsid w:val="005D208E"/>
    <w:rsid w:val="005E36DE"/>
    <w:rsid w:val="005F190E"/>
    <w:rsid w:val="00601F4D"/>
    <w:rsid w:val="00610C77"/>
    <w:rsid w:val="00616E6C"/>
    <w:rsid w:val="00621054"/>
    <w:rsid w:val="00650522"/>
    <w:rsid w:val="00652B3E"/>
    <w:rsid w:val="00663D89"/>
    <w:rsid w:val="00667076"/>
    <w:rsid w:val="00673B46"/>
    <w:rsid w:val="00675673"/>
    <w:rsid w:val="00680D74"/>
    <w:rsid w:val="00690843"/>
    <w:rsid w:val="006978C2"/>
    <w:rsid w:val="006A12D9"/>
    <w:rsid w:val="006A267B"/>
    <w:rsid w:val="006A2FF1"/>
    <w:rsid w:val="006B3D73"/>
    <w:rsid w:val="006B4E4B"/>
    <w:rsid w:val="006E0D1E"/>
    <w:rsid w:val="006F14BE"/>
    <w:rsid w:val="006F3124"/>
    <w:rsid w:val="006F48BE"/>
    <w:rsid w:val="00702B69"/>
    <w:rsid w:val="00711B90"/>
    <w:rsid w:val="00711BE2"/>
    <w:rsid w:val="007131BB"/>
    <w:rsid w:val="00717711"/>
    <w:rsid w:val="0072008E"/>
    <w:rsid w:val="0072068B"/>
    <w:rsid w:val="007225D8"/>
    <w:rsid w:val="0072334D"/>
    <w:rsid w:val="0072653B"/>
    <w:rsid w:val="00731E24"/>
    <w:rsid w:val="00735262"/>
    <w:rsid w:val="007364F9"/>
    <w:rsid w:val="00736BE5"/>
    <w:rsid w:val="007425B4"/>
    <w:rsid w:val="00755555"/>
    <w:rsid w:val="00785612"/>
    <w:rsid w:val="007856B4"/>
    <w:rsid w:val="0078648B"/>
    <w:rsid w:val="00793768"/>
    <w:rsid w:val="007A532D"/>
    <w:rsid w:val="007A589D"/>
    <w:rsid w:val="007B09D9"/>
    <w:rsid w:val="007B24E0"/>
    <w:rsid w:val="007B2914"/>
    <w:rsid w:val="007B60B3"/>
    <w:rsid w:val="007C122A"/>
    <w:rsid w:val="007C471F"/>
    <w:rsid w:val="007E1F14"/>
    <w:rsid w:val="007F03AE"/>
    <w:rsid w:val="007F1E0C"/>
    <w:rsid w:val="007F58E5"/>
    <w:rsid w:val="0080093A"/>
    <w:rsid w:val="00802244"/>
    <w:rsid w:val="00805ED7"/>
    <w:rsid w:val="00817305"/>
    <w:rsid w:val="008318C4"/>
    <w:rsid w:val="00832826"/>
    <w:rsid w:val="00834BAA"/>
    <w:rsid w:val="008505F5"/>
    <w:rsid w:val="008517B6"/>
    <w:rsid w:val="008518B8"/>
    <w:rsid w:val="00852659"/>
    <w:rsid w:val="008661E4"/>
    <w:rsid w:val="008666DC"/>
    <w:rsid w:val="00871B64"/>
    <w:rsid w:val="008733EB"/>
    <w:rsid w:val="0088050B"/>
    <w:rsid w:val="00883235"/>
    <w:rsid w:val="008866B2"/>
    <w:rsid w:val="0088753E"/>
    <w:rsid w:val="008962F9"/>
    <w:rsid w:val="008A2070"/>
    <w:rsid w:val="008B2F8C"/>
    <w:rsid w:val="008C6B79"/>
    <w:rsid w:val="008F1200"/>
    <w:rsid w:val="008F37CF"/>
    <w:rsid w:val="00900F2E"/>
    <w:rsid w:val="009223E1"/>
    <w:rsid w:val="00923C51"/>
    <w:rsid w:val="00923D57"/>
    <w:rsid w:val="00927A01"/>
    <w:rsid w:val="00931FD5"/>
    <w:rsid w:val="009320F1"/>
    <w:rsid w:val="00940AA2"/>
    <w:rsid w:val="00941FF6"/>
    <w:rsid w:val="0094312A"/>
    <w:rsid w:val="00956097"/>
    <w:rsid w:val="0096091D"/>
    <w:rsid w:val="009803CE"/>
    <w:rsid w:val="00981F89"/>
    <w:rsid w:val="00983469"/>
    <w:rsid w:val="009875C4"/>
    <w:rsid w:val="009A156E"/>
    <w:rsid w:val="009A2975"/>
    <w:rsid w:val="009A2F7A"/>
    <w:rsid w:val="009B19E0"/>
    <w:rsid w:val="009C772A"/>
    <w:rsid w:val="009D6E98"/>
    <w:rsid w:val="009D7814"/>
    <w:rsid w:val="009E2F17"/>
    <w:rsid w:val="009F7CB6"/>
    <w:rsid w:val="00A02056"/>
    <w:rsid w:val="00A07703"/>
    <w:rsid w:val="00A16915"/>
    <w:rsid w:val="00A244E7"/>
    <w:rsid w:val="00A32D37"/>
    <w:rsid w:val="00A357BC"/>
    <w:rsid w:val="00A35A66"/>
    <w:rsid w:val="00A41762"/>
    <w:rsid w:val="00A51439"/>
    <w:rsid w:val="00A72CB7"/>
    <w:rsid w:val="00A831F7"/>
    <w:rsid w:val="00A96B56"/>
    <w:rsid w:val="00AA0176"/>
    <w:rsid w:val="00AA6F49"/>
    <w:rsid w:val="00AB217B"/>
    <w:rsid w:val="00AC3CC1"/>
    <w:rsid w:val="00AC73E0"/>
    <w:rsid w:val="00AD7A0E"/>
    <w:rsid w:val="00AF5093"/>
    <w:rsid w:val="00AF621F"/>
    <w:rsid w:val="00B14F01"/>
    <w:rsid w:val="00B16B2D"/>
    <w:rsid w:val="00B207D7"/>
    <w:rsid w:val="00B26859"/>
    <w:rsid w:val="00B30867"/>
    <w:rsid w:val="00B33CEF"/>
    <w:rsid w:val="00B47054"/>
    <w:rsid w:val="00B51C15"/>
    <w:rsid w:val="00B61469"/>
    <w:rsid w:val="00B619B9"/>
    <w:rsid w:val="00B706C9"/>
    <w:rsid w:val="00B7279A"/>
    <w:rsid w:val="00B75ACD"/>
    <w:rsid w:val="00B80000"/>
    <w:rsid w:val="00B81543"/>
    <w:rsid w:val="00B8759F"/>
    <w:rsid w:val="00BB04D5"/>
    <w:rsid w:val="00BB3F6B"/>
    <w:rsid w:val="00BD0A98"/>
    <w:rsid w:val="00BD29B9"/>
    <w:rsid w:val="00BD5B01"/>
    <w:rsid w:val="00BE1EB5"/>
    <w:rsid w:val="00C042B1"/>
    <w:rsid w:val="00C22327"/>
    <w:rsid w:val="00C22FF7"/>
    <w:rsid w:val="00C30669"/>
    <w:rsid w:val="00C319A3"/>
    <w:rsid w:val="00C37926"/>
    <w:rsid w:val="00C40AFF"/>
    <w:rsid w:val="00C55555"/>
    <w:rsid w:val="00C607B4"/>
    <w:rsid w:val="00C61414"/>
    <w:rsid w:val="00C62571"/>
    <w:rsid w:val="00C630B6"/>
    <w:rsid w:val="00C64104"/>
    <w:rsid w:val="00C66D71"/>
    <w:rsid w:val="00C82FBA"/>
    <w:rsid w:val="00C8674B"/>
    <w:rsid w:val="00C9151E"/>
    <w:rsid w:val="00C93436"/>
    <w:rsid w:val="00C939C0"/>
    <w:rsid w:val="00C966C2"/>
    <w:rsid w:val="00C9684B"/>
    <w:rsid w:val="00CC1D1E"/>
    <w:rsid w:val="00CC3AC2"/>
    <w:rsid w:val="00CD4A5F"/>
    <w:rsid w:val="00CE21F8"/>
    <w:rsid w:val="00CE4195"/>
    <w:rsid w:val="00CE470D"/>
    <w:rsid w:val="00CE6A80"/>
    <w:rsid w:val="00CF3596"/>
    <w:rsid w:val="00D018E1"/>
    <w:rsid w:val="00D0298E"/>
    <w:rsid w:val="00D02DCE"/>
    <w:rsid w:val="00D113E5"/>
    <w:rsid w:val="00D118CC"/>
    <w:rsid w:val="00D148E0"/>
    <w:rsid w:val="00D3000E"/>
    <w:rsid w:val="00D54FDB"/>
    <w:rsid w:val="00D62380"/>
    <w:rsid w:val="00D65928"/>
    <w:rsid w:val="00D67001"/>
    <w:rsid w:val="00D67314"/>
    <w:rsid w:val="00D712EA"/>
    <w:rsid w:val="00D71D9A"/>
    <w:rsid w:val="00D752D5"/>
    <w:rsid w:val="00DA4FAC"/>
    <w:rsid w:val="00DC0413"/>
    <w:rsid w:val="00DC05C8"/>
    <w:rsid w:val="00DC4EC5"/>
    <w:rsid w:val="00DC7217"/>
    <w:rsid w:val="00DC7841"/>
    <w:rsid w:val="00DD0471"/>
    <w:rsid w:val="00DD4690"/>
    <w:rsid w:val="00DD72EA"/>
    <w:rsid w:val="00DE35B1"/>
    <w:rsid w:val="00DE5100"/>
    <w:rsid w:val="00DF0DB6"/>
    <w:rsid w:val="00DF779B"/>
    <w:rsid w:val="00E0512A"/>
    <w:rsid w:val="00E0554F"/>
    <w:rsid w:val="00E44116"/>
    <w:rsid w:val="00E45423"/>
    <w:rsid w:val="00E47C72"/>
    <w:rsid w:val="00E52356"/>
    <w:rsid w:val="00E550DD"/>
    <w:rsid w:val="00E57924"/>
    <w:rsid w:val="00E607C2"/>
    <w:rsid w:val="00E6364B"/>
    <w:rsid w:val="00E6769F"/>
    <w:rsid w:val="00E70CFC"/>
    <w:rsid w:val="00E80AD2"/>
    <w:rsid w:val="00E8407E"/>
    <w:rsid w:val="00E94693"/>
    <w:rsid w:val="00E95E87"/>
    <w:rsid w:val="00E960C3"/>
    <w:rsid w:val="00E966FB"/>
    <w:rsid w:val="00E96FB1"/>
    <w:rsid w:val="00EB2FBC"/>
    <w:rsid w:val="00EB774F"/>
    <w:rsid w:val="00EC0799"/>
    <w:rsid w:val="00EC1470"/>
    <w:rsid w:val="00ED4AFE"/>
    <w:rsid w:val="00ED56C9"/>
    <w:rsid w:val="00EE5A8F"/>
    <w:rsid w:val="00EE5DC6"/>
    <w:rsid w:val="00EF7F18"/>
    <w:rsid w:val="00F04DC1"/>
    <w:rsid w:val="00F05DEE"/>
    <w:rsid w:val="00F21383"/>
    <w:rsid w:val="00F334E2"/>
    <w:rsid w:val="00F36F47"/>
    <w:rsid w:val="00F46148"/>
    <w:rsid w:val="00F54F33"/>
    <w:rsid w:val="00F7002A"/>
    <w:rsid w:val="00F700A3"/>
    <w:rsid w:val="00F70C92"/>
    <w:rsid w:val="00F83A3E"/>
    <w:rsid w:val="00F93AFC"/>
    <w:rsid w:val="00FA03B4"/>
    <w:rsid w:val="00FA1A61"/>
    <w:rsid w:val="00FA3DD1"/>
    <w:rsid w:val="00FA5049"/>
    <w:rsid w:val="00FD2CAD"/>
    <w:rsid w:val="00FD3BC8"/>
    <w:rsid w:val="00FD6813"/>
    <w:rsid w:val="00FD7187"/>
    <w:rsid w:val="00FE2976"/>
    <w:rsid w:val="00FE2D48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81DF"/>
  <w15:chartTrackingRefBased/>
  <w15:docId w15:val="{92A9D774-92BF-4DBA-81EA-B4E6B0E1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54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61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1469"/>
  </w:style>
  <w:style w:type="paragraph" w:styleId="Rodap">
    <w:name w:val="footer"/>
    <w:basedOn w:val="Normal"/>
    <w:link w:val="RodapChar"/>
    <w:uiPriority w:val="99"/>
    <w:unhideWhenUsed/>
    <w:rsid w:val="00B61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1469"/>
  </w:style>
  <w:style w:type="character" w:styleId="Hyperlink">
    <w:name w:val="Hyperlink"/>
    <w:basedOn w:val="Fontepargpadro"/>
    <w:uiPriority w:val="99"/>
    <w:unhideWhenUsed/>
    <w:rsid w:val="000F057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0572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2073EE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15192B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401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01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01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01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01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0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26" Type="http://schemas.openxmlformats.org/officeDocument/2006/relationships/hyperlink" Target="https://www.sbp.com.br/imprensa/detalhe/nid/amamentacao-e-obesidade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hyperlink" Target="https://www.inca.gov.br/sites/ufu.sti.inca.local/files//media/document//inca-alerta-risco-tabagismo-coronavirus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hyperlink" Target="https://www.inca.gov.br/sites/ufu.sti.inca.local/files//media/document//inca-alerta-risco-tabagismo-coronavirus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agenciadenoticias.ibge.gov.br/agencia-sala-de-imprensa/2013-agencia-de-noticias/releases/27298-pof-2017-2018-alimentos-frescos-e-preparacoes-culinarias-predominam-no-padrao-alimentar-nacional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7.png"/><Relationship Id="rId28" Type="http://schemas.openxmlformats.org/officeDocument/2006/relationships/hyperlink" Target="http://sistemas.saude.rj.gov.br/tabnetbd/dhx.exe?hdef/sivep_gripe.def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hyperlink" Target="http://www.riocomsaude.rj.gov.br/Publico/MostrarArquivo.aspx?C=MbTZW7ymYx4%3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2451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teixeira</dc:creator>
  <cp:keywords/>
  <dc:description/>
  <cp:lastModifiedBy>marcia teixeira</cp:lastModifiedBy>
  <cp:revision>7</cp:revision>
  <dcterms:created xsi:type="dcterms:W3CDTF">2020-06-01T14:13:00Z</dcterms:created>
  <dcterms:modified xsi:type="dcterms:W3CDTF">2020-06-01T14:39:00Z</dcterms:modified>
</cp:coreProperties>
</file>